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C7D03" w:rsidRDefault="005C7D03" w:rsidP="00F720A0">
      <w:pPr>
        <w:pStyle w:val="a4"/>
        <w:jc w:val="center"/>
        <w:rPr>
          <w:rFonts w:ascii="Times New Roman" w:hAnsi="Times New Roman"/>
          <w:lang w:val="uk-UA"/>
        </w:rPr>
      </w:pPr>
      <w:r>
        <w:rPr>
          <w:rFonts w:ascii="Times New Roman" w:hAnsi="Times New Roman"/>
          <w:lang w:val="uk-UA"/>
        </w:rPr>
        <w:t>Повідомлення про проведення загальних зборів</w:t>
      </w:r>
    </w:p>
    <w:p w:rsidR="00F720A0" w:rsidRDefault="00F720A0" w:rsidP="00F720A0">
      <w:pPr>
        <w:pStyle w:val="a4"/>
        <w:jc w:val="center"/>
        <w:rPr>
          <w:rFonts w:ascii="Times New Roman" w:hAnsi="Times New Roman"/>
          <w:lang w:val="uk-UA"/>
        </w:rPr>
      </w:pPr>
      <w:r>
        <w:rPr>
          <w:rFonts w:ascii="Times New Roman" w:hAnsi="Times New Roman"/>
          <w:lang w:val="uk-UA"/>
        </w:rPr>
        <w:t>Приватного акціонерного товариства «</w:t>
      </w:r>
      <w:proofErr w:type="spellStart"/>
      <w:r>
        <w:rPr>
          <w:rFonts w:ascii="Times New Roman" w:hAnsi="Times New Roman"/>
          <w:lang w:val="uk-UA"/>
        </w:rPr>
        <w:t>Пинязевицький</w:t>
      </w:r>
      <w:proofErr w:type="spellEnd"/>
      <w:r>
        <w:rPr>
          <w:rFonts w:ascii="Times New Roman" w:hAnsi="Times New Roman"/>
          <w:lang w:val="uk-UA"/>
        </w:rPr>
        <w:t xml:space="preserve"> кар’єр»</w:t>
      </w:r>
    </w:p>
    <w:p w:rsidR="00F720A0" w:rsidRDefault="00F720A0" w:rsidP="00F720A0">
      <w:pPr>
        <w:pStyle w:val="a4"/>
        <w:jc w:val="center"/>
        <w:rPr>
          <w:rFonts w:ascii="Times New Roman" w:hAnsi="Times New Roman"/>
          <w:bCs/>
          <w:lang w:val="uk-UA"/>
        </w:rPr>
      </w:pPr>
    </w:p>
    <w:p w:rsidR="00F720A0" w:rsidRDefault="00F720A0" w:rsidP="00F720A0">
      <w:pPr>
        <w:pStyle w:val="a4"/>
        <w:ind w:firstLine="567"/>
        <w:jc w:val="both"/>
        <w:rPr>
          <w:rFonts w:ascii="Times New Roman" w:hAnsi="Times New Roman"/>
          <w:lang w:val="uk-UA"/>
        </w:rPr>
      </w:pPr>
      <w:r>
        <w:rPr>
          <w:rFonts w:ascii="Times New Roman" w:hAnsi="Times New Roman"/>
          <w:lang w:val="uk-UA"/>
        </w:rPr>
        <w:t>27 квітня 2021 року об 15.00 годині в залі засідань Приватного акціонерного товариства «</w:t>
      </w:r>
      <w:proofErr w:type="spellStart"/>
      <w:r>
        <w:rPr>
          <w:rFonts w:ascii="Times New Roman" w:hAnsi="Times New Roman"/>
          <w:lang w:val="uk-UA"/>
        </w:rPr>
        <w:t>Пинязевицький</w:t>
      </w:r>
      <w:proofErr w:type="spellEnd"/>
      <w:r>
        <w:rPr>
          <w:rFonts w:ascii="Times New Roman" w:hAnsi="Times New Roman"/>
          <w:lang w:val="uk-UA"/>
        </w:rPr>
        <w:t xml:space="preserve"> кар’єр» (код за ЄДРПОУ </w:t>
      </w:r>
      <w:r>
        <w:rPr>
          <w:rFonts w:ascii="Times New Roman" w:hAnsi="Times New Roman"/>
          <w:bCs/>
          <w:lang w:val="uk-UA"/>
        </w:rPr>
        <w:t>01374553,</w:t>
      </w:r>
      <w:r>
        <w:rPr>
          <w:rFonts w:ascii="Times New Roman" w:hAnsi="Times New Roman"/>
          <w:lang w:val="uk-UA"/>
        </w:rPr>
        <w:t xml:space="preserve"> місцезнаходження:</w:t>
      </w:r>
      <w:r>
        <w:rPr>
          <w:rFonts w:ascii="Times New Roman" w:hAnsi="Times New Roman"/>
          <w:szCs w:val="25"/>
          <w:lang w:val="uk-UA"/>
        </w:rPr>
        <w:t xml:space="preserve"> Житомирська область, </w:t>
      </w:r>
      <w:proofErr w:type="spellStart"/>
      <w:r>
        <w:rPr>
          <w:rFonts w:ascii="Times New Roman" w:hAnsi="Times New Roman"/>
          <w:szCs w:val="25"/>
          <w:lang w:val="uk-UA"/>
        </w:rPr>
        <w:t>Малинський</w:t>
      </w:r>
      <w:proofErr w:type="spellEnd"/>
      <w:r>
        <w:rPr>
          <w:rFonts w:ascii="Times New Roman" w:hAnsi="Times New Roman"/>
          <w:szCs w:val="25"/>
          <w:lang w:val="uk-UA"/>
        </w:rPr>
        <w:t xml:space="preserve"> район, смт Гранітне, вул. Шевченка, 15</w:t>
      </w:r>
      <w:r>
        <w:rPr>
          <w:rFonts w:ascii="Times New Roman" w:hAnsi="Times New Roman"/>
          <w:lang w:val="uk-UA"/>
        </w:rPr>
        <w:t xml:space="preserve">)  за </w:t>
      </w:r>
      <w:proofErr w:type="spellStart"/>
      <w:r>
        <w:rPr>
          <w:rFonts w:ascii="Times New Roman" w:hAnsi="Times New Roman"/>
          <w:lang w:val="uk-UA"/>
        </w:rPr>
        <w:t>адресою</w:t>
      </w:r>
      <w:proofErr w:type="spellEnd"/>
      <w:r>
        <w:rPr>
          <w:rFonts w:ascii="Times New Roman" w:hAnsi="Times New Roman"/>
          <w:lang w:val="uk-UA"/>
        </w:rPr>
        <w:t xml:space="preserve">: </w:t>
      </w:r>
      <w:r>
        <w:rPr>
          <w:rFonts w:ascii="Times New Roman" w:hAnsi="Times New Roman"/>
          <w:szCs w:val="25"/>
          <w:lang w:val="uk-UA"/>
        </w:rPr>
        <w:t xml:space="preserve">Житомирська область, </w:t>
      </w:r>
      <w:proofErr w:type="spellStart"/>
      <w:r>
        <w:rPr>
          <w:rFonts w:ascii="Times New Roman" w:hAnsi="Times New Roman"/>
          <w:szCs w:val="25"/>
          <w:lang w:val="uk-UA"/>
        </w:rPr>
        <w:t>Малинський</w:t>
      </w:r>
      <w:proofErr w:type="spellEnd"/>
      <w:r>
        <w:rPr>
          <w:rFonts w:ascii="Times New Roman" w:hAnsi="Times New Roman"/>
          <w:szCs w:val="25"/>
          <w:lang w:val="uk-UA"/>
        </w:rPr>
        <w:t xml:space="preserve"> район, смт Гранітне, вул. Шевченка, 15,</w:t>
      </w:r>
      <w:r>
        <w:rPr>
          <w:rFonts w:ascii="Times New Roman" w:hAnsi="Times New Roman"/>
          <w:lang w:val="uk-UA"/>
        </w:rPr>
        <w:t xml:space="preserve"> актовий зал №1, відбудуться річні загальні збори Приватного акціонерного товариства «</w:t>
      </w:r>
      <w:proofErr w:type="spellStart"/>
      <w:r>
        <w:rPr>
          <w:rFonts w:ascii="Times New Roman" w:hAnsi="Times New Roman"/>
          <w:lang w:val="uk-UA"/>
        </w:rPr>
        <w:t>Пинязевицький</w:t>
      </w:r>
      <w:proofErr w:type="spellEnd"/>
      <w:r>
        <w:rPr>
          <w:rFonts w:ascii="Times New Roman" w:hAnsi="Times New Roman"/>
          <w:lang w:val="uk-UA"/>
        </w:rPr>
        <w:t xml:space="preserve"> кар’єр» (надалі- Товариство). Реєстрація акціонерів (їх представників) проводитиметься з 14.00 до 14.45 години за місцем проведення загальних зборів.</w:t>
      </w:r>
    </w:p>
    <w:p w:rsidR="00F720A0" w:rsidRDefault="00F720A0" w:rsidP="00F720A0">
      <w:pPr>
        <w:pStyle w:val="a4"/>
        <w:jc w:val="both"/>
        <w:rPr>
          <w:rFonts w:ascii="Times New Roman" w:hAnsi="Times New Roman"/>
          <w:lang w:val="uk-UA"/>
        </w:rPr>
      </w:pPr>
      <w:r>
        <w:rPr>
          <w:rFonts w:ascii="Times New Roman" w:hAnsi="Times New Roman"/>
          <w:lang w:val="uk-UA"/>
        </w:rPr>
        <w:t>Дата складання переліку акціонерів, які мають право на участь в загальних зборах - 21.04.2021 р.</w:t>
      </w:r>
    </w:p>
    <w:p w:rsidR="00F720A0" w:rsidRDefault="00F720A0" w:rsidP="00F720A0">
      <w:pPr>
        <w:pStyle w:val="a4"/>
        <w:ind w:firstLine="567"/>
        <w:jc w:val="both"/>
        <w:rPr>
          <w:rFonts w:ascii="Times New Roman" w:hAnsi="Times New Roman"/>
          <w:lang w:val="uk-UA"/>
        </w:rPr>
      </w:pPr>
      <w:r>
        <w:rPr>
          <w:rFonts w:ascii="Times New Roman" w:hAnsi="Times New Roman"/>
          <w:lang w:val="uk-UA"/>
        </w:rPr>
        <w:t xml:space="preserve">Станом на 19.03.2021 року (дату складання переліку акціонерів, яким </w:t>
      </w:r>
      <w:proofErr w:type="spellStart"/>
      <w:r>
        <w:rPr>
          <w:rFonts w:ascii="Times New Roman" w:hAnsi="Times New Roman"/>
          <w:lang w:val="uk-UA"/>
        </w:rPr>
        <w:t>надсилатиметься</w:t>
      </w:r>
      <w:proofErr w:type="spellEnd"/>
      <w:r>
        <w:rPr>
          <w:rFonts w:ascii="Times New Roman" w:hAnsi="Times New Roman"/>
          <w:lang w:val="uk-UA"/>
        </w:rPr>
        <w:t xml:space="preserve"> письмове повідомлення про проведення загальних зборів акціонерів) загальна кількість акцій складає 1 784 364  штук, серед них загальна кількість голосуючих акцій __1 734 041 штук.</w:t>
      </w:r>
    </w:p>
    <w:p w:rsidR="00F720A0" w:rsidRDefault="00F720A0" w:rsidP="00F720A0">
      <w:pPr>
        <w:pStyle w:val="a4"/>
        <w:jc w:val="center"/>
        <w:rPr>
          <w:rFonts w:ascii="Times New Roman" w:hAnsi="Times New Roman"/>
          <w:b/>
          <w:snapToGrid w:val="0"/>
          <w:lang w:val="uk-UA"/>
        </w:rPr>
      </w:pPr>
      <w:r>
        <w:rPr>
          <w:rFonts w:ascii="Times New Roman" w:hAnsi="Times New Roman"/>
          <w:b/>
          <w:snapToGrid w:val="0"/>
          <w:lang w:val="uk-UA"/>
        </w:rPr>
        <w:t>Проект порядку денного</w:t>
      </w:r>
    </w:p>
    <w:p w:rsidR="00F720A0" w:rsidRDefault="00F720A0" w:rsidP="00F720A0">
      <w:pPr>
        <w:pStyle w:val="a4"/>
        <w:jc w:val="center"/>
        <w:rPr>
          <w:rFonts w:ascii="Times New Roman" w:hAnsi="Times New Roman"/>
          <w:b/>
          <w:snapToGrid w:val="0"/>
          <w:lang w:val="uk-UA"/>
        </w:rPr>
      </w:pPr>
      <w:r>
        <w:rPr>
          <w:rFonts w:ascii="Times New Roman" w:hAnsi="Times New Roman"/>
          <w:b/>
          <w:snapToGrid w:val="0"/>
          <w:lang w:val="uk-UA"/>
        </w:rPr>
        <w:t>та проекти рішень з питань проекту порядку денного річних загальних зборів</w:t>
      </w:r>
    </w:p>
    <w:tbl>
      <w:tblPr>
        <w:tblW w:w="98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23"/>
        <w:gridCol w:w="16"/>
        <w:gridCol w:w="5216"/>
      </w:tblGrid>
      <w:tr w:rsidR="00F720A0" w:rsidTr="00033E56">
        <w:tc>
          <w:tcPr>
            <w:tcW w:w="4623" w:type="dxa"/>
            <w:tcBorders>
              <w:top w:val="single" w:sz="4" w:space="0" w:color="auto"/>
              <w:left w:val="single" w:sz="4" w:space="0" w:color="auto"/>
              <w:bottom w:val="single" w:sz="4" w:space="0" w:color="auto"/>
              <w:right w:val="single" w:sz="4" w:space="0" w:color="auto"/>
            </w:tcBorders>
            <w:hideMark/>
          </w:tcPr>
          <w:p w:rsidR="00F720A0" w:rsidRDefault="00F720A0" w:rsidP="00033E56">
            <w:pPr>
              <w:pStyle w:val="a4"/>
              <w:jc w:val="center"/>
              <w:rPr>
                <w:rFonts w:ascii="Times New Roman" w:hAnsi="Times New Roman"/>
                <w:lang w:val="uk-UA"/>
              </w:rPr>
            </w:pPr>
            <w:r>
              <w:rPr>
                <w:rFonts w:ascii="Times New Roman" w:hAnsi="Times New Roman"/>
                <w:lang w:val="uk-UA"/>
              </w:rPr>
              <w:t>Проект питань порядку денного</w:t>
            </w:r>
          </w:p>
        </w:tc>
        <w:tc>
          <w:tcPr>
            <w:tcW w:w="5232" w:type="dxa"/>
            <w:gridSpan w:val="2"/>
            <w:tcBorders>
              <w:top w:val="single" w:sz="4" w:space="0" w:color="auto"/>
              <w:left w:val="single" w:sz="4" w:space="0" w:color="auto"/>
              <w:bottom w:val="single" w:sz="4" w:space="0" w:color="auto"/>
              <w:right w:val="single" w:sz="4" w:space="0" w:color="auto"/>
            </w:tcBorders>
            <w:hideMark/>
          </w:tcPr>
          <w:p w:rsidR="00F720A0" w:rsidRDefault="00F720A0" w:rsidP="00033E56">
            <w:pPr>
              <w:spacing w:after="0" w:line="240" w:lineRule="auto"/>
              <w:jc w:val="center"/>
              <w:rPr>
                <w:rFonts w:ascii="Times New Roman" w:hAnsi="Times New Roman"/>
              </w:rPr>
            </w:pPr>
            <w:r>
              <w:rPr>
                <w:rFonts w:ascii="Times New Roman" w:hAnsi="Times New Roman"/>
              </w:rPr>
              <w:t xml:space="preserve">Проекти рішення загальних зборів щодо кожного з питань, включених до порядку денного </w:t>
            </w:r>
          </w:p>
        </w:tc>
      </w:tr>
      <w:tr w:rsidR="00F720A0" w:rsidTr="00033E56">
        <w:tc>
          <w:tcPr>
            <w:tcW w:w="4623" w:type="dxa"/>
            <w:tcBorders>
              <w:top w:val="single" w:sz="4" w:space="0" w:color="auto"/>
              <w:left w:val="single" w:sz="4" w:space="0" w:color="auto"/>
              <w:bottom w:val="single" w:sz="4" w:space="0" w:color="auto"/>
              <w:right w:val="single" w:sz="4" w:space="0" w:color="auto"/>
            </w:tcBorders>
          </w:tcPr>
          <w:p w:rsidR="00F720A0" w:rsidRDefault="00F720A0" w:rsidP="00033E56">
            <w:pPr>
              <w:pStyle w:val="a4"/>
              <w:rPr>
                <w:rFonts w:ascii="Times New Roman" w:hAnsi="Times New Roman"/>
                <w:lang w:val="uk-UA"/>
              </w:rPr>
            </w:pPr>
            <w:r>
              <w:rPr>
                <w:rFonts w:ascii="Times New Roman" w:hAnsi="Times New Roman"/>
                <w:b/>
                <w:lang w:val="uk-UA"/>
              </w:rPr>
              <w:t>1</w:t>
            </w:r>
            <w:r>
              <w:rPr>
                <w:rFonts w:ascii="Times New Roman" w:hAnsi="Times New Roman"/>
                <w:lang w:val="uk-UA"/>
              </w:rPr>
              <w:t xml:space="preserve"> Обрання лічильної комісії.</w:t>
            </w:r>
          </w:p>
          <w:p w:rsidR="00F720A0" w:rsidRDefault="00F720A0" w:rsidP="00033E56">
            <w:pPr>
              <w:pStyle w:val="a4"/>
              <w:rPr>
                <w:rFonts w:ascii="Times New Roman" w:hAnsi="Times New Roman"/>
                <w:lang w:val="uk-UA"/>
              </w:rPr>
            </w:pPr>
          </w:p>
        </w:tc>
        <w:tc>
          <w:tcPr>
            <w:tcW w:w="5232" w:type="dxa"/>
            <w:gridSpan w:val="2"/>
            <w:tcBorders>
              <w:top w:val="single" w:sz="4" w:space="0" w:color="auto"/>
              <w:left w:val="single" w:sz="4" w:space="0" w:color="auto"/>
              <w:bottom w:val="single" w:sz="4" w:space="0" w:color="auto"/>
              <w:right w:val="single" w:sz="4" w:space="0" w:color="auto"/>
            </w:tcBorders>
            <w:hideMark/>
          </w:tcPr>
          <w:p w:rsidR="00F720A0" w:rsidRDefault="00F720A0" w:rsidP="00033E56">
            <w:pPr>
              <w:pStyle w:val="a4"/>
              <w:rPr>
                <w:rFonts w:ascii="Times New Roman" w:hAnsi="Times New Roman"/>
                <w:lang w:val="uk-UA"/>
              </w:rPr>
            </w:pPr>
            <w:r>
              <w:rPr>
                <w:rFonts w:ascii="Times New Roman" w:hAnsi="Times New Roman"/>
                <w:b/>
                <w:lang w:val="uk-UA"/>
              </w:rPr>
              <w:t xml:space="preserve">1 </w:t>
            </w:r>
            <w:r>
              <w:rPr>
                <w:rFonts w:ascii="Times New Roman" w:hAnsi="Times New Roman"/>
                <w:lang w:val="uk-UA"/>
              </w:rPr>
              <w:t>Обрати лічильну комісію чергових загальних зборів Товариства у складі 3-х осіб:</w:t>
            </w:r>
          </w:p>
          <w:p w:rsidR="00F720A0" w:rsidRDefault="00F720A0" w:rsidP="00033E56">
            <w:pPr>
              <w:pStyle w:val="a4"/>
              <w:ind w:left="46"/>
              <w:rPr>
                <w:rFonts w:ascii="Times New Roman" w:hAnsi="Times New Roman"/>
                <w:lang w:val="uk-UA"/>
              </w:rPr>
            </w:pPr>
            <w:r>
              <w:rPr>
                <w:rFonts w:ascii="Times New Roman" w:hAnsi="Times New Roman"/>
                <w:lang w:val="uk-UA"/>
              </w:rPr>
              <w:t xml:space="preserve">Голова комісії - </w:t>
            </w:r>
            <w:proofErr w:type="spellStart"/>
            <w:r>
              <w:rPr>
                <w:rFonts w:ascii="Times New Roman" w:eastAsia="Times New Roman" w:hAnsi="Times New Roman"/>
                <w:lang w:val="uk-UA" w:eastAsia="uk-UA"/>
              </w:rPr>
              <w:t>Красуцька</w:t>
            </w:r>
            <w:proofErr w:type="spellEnd"/>
            <w:r>
              <w:rPr>
                <w:rFonts w:ascii="Times New Roman" w:eastAsia="Times New Roman" w:hAnsi="Times New Roman"/>
                <w:lang w:val="uk-UA" w:eastAsia="uk-UA"/>
              </w:rPr>
              <w:t xml:space="preserve"> Тетяна Іванівна</w:t>
            </w:r>
            <w:r>
              <w:rPr>
                <w:rFonts w:ascii="Times New Roman" w:hAnsi="Times New Roman"/>
                <w:lang w:val="uk-UA"/>
              </w:rPr>
              <w:t xml:space="preserve">, </w:t>
            </w:r>
          </w:p>
          <w:p w:rsidR="00F720A0" w:rsidRDefault="00F720A0" w:rsidP="00033E56">
            <w:pPr>
              <w:pStyle w:val="a4"/>
              <w:ind w:left="46"/>
              <w:rPr>
                <w:rFonts w:ascii="Times New Roman" w:eastAsia="Times New Roman" w:hAnsi="Times New Roman"/>
                <w:lang w:eastAsia="uk-UA"/>
              </w:rPr>
            </w:pPr>
            <w:r>
              <w:rPr>
                <w:rFonts w:ascii="Times New Roman" w:hAnsi="Times New Roman"/>
                <w:lang w:val="uk-UA"/>
              </w:rPr>
              <w:t>Члени лічильної комісії: -</w:t>
            </w:r>
            <w:r>
              <w:rPr>
                <w:rFonts w:ascii="Times New Roman" w:eastAsia="Times New Roman" w:hAnsi="Times New Roman"/>
                <w:lang w:val="uk-UA" w:eastAsia="uk-UA"/>
              </w:rPr>
              <w:t xml:space="preserve"> </w:t>
            </w:r>
            <w:proofErr w:type="spellStart"/>
            <w:r>
              <w:rPr>
                <w:rFonts w:ascii="Times New Roman" w:eastAsia="Times New Roman" w:hAnsi="Times New Roman"/>
                <w:lang w:val="uk-UA" w:eastAsia="uk-UA"/>
              </w:rPr>
              <w:t>Кривчак</w:t>
            </w:r>
            <w:proofErr w:type="spellEnd"/>
            <w:r>
              <w:rPr>
                <w:rFonts w:ascii="Times New Roman" w:eastAsia="Times New Roman" w:hAnsi="Times New Roman"/>
                <w:lang w:val="uk-UA" w:eastAsia="uk-UA"/>
              </w:rPr>
              <w:t xml:space="preserve"> Тетяна В</w:t>
            </w:r>
          </w:p>
          <w:p w:rsidR="00F720A0" w:rsidRDefault="00F720A0" w:rsidP="00033E56">
            <w:pPr>
              <w:pStyle w:val="a4"/>
              <w:ind w:left="46"/>
              <w:rPr>
                <w:rFonts w:ascii="Times New Roman" w:hAnsi="Times New Roman"/>
                <w:lang w:val="uk-UA"/>
              </w:rPr>
            </w:pPr>
            <w:r>
              <w:rPr>
                <w:rFonts w:ascii="Times New Roman" w:eastAsia="Times New Roman" w:hAnsi="Times New Roman"/>
                <w:lang w:val="uk-UA" w:eastAsia="uk-UA"/>
              </w:rPr>
              <w:t>Коваленко Анастасія Миколаївна.</w:t>
            </w:r>
          </w:p>
          <w:p w:rsidR="00F720A0" w:rsidRDefault="00F720A0" w:rsidP="00033E56">
            <w:pPr>
              <w:pStyle w:val="a4"/>
              <w:ind w:left="46"/>
              <w:rPr>
                <w:rFonts w:ascii="Times New Roman" w:hAnsi="Times New Roman"/>
                <w:lang w:val="uk-UA"/>
              </w:rPr>
            </w:pPr>
            <w:r>
              <w:rPr>
                <w:rFonts w:ascii="Times New Roman" w:hAnsi="Times New Roman"/>
                <w:lang w:val="uk-UA"/>
              </w:rPr>
              <w:t>Повноваження членів лічильної комісії припинити після виконання покладених на них обов’язків у повному обсязі.</w:t>
            </w:r>
          </w:p>
        </w:tc>
      </w:tr>
      <w:tr w:rsidR="00F720A0" w:rsidTr="00033E56">
        <w:tc>
          <w:tcPr>
            <w:tcW w:w="4623" w:type="dxa"/>
            <w:tcBorders>
              <w:top w:val="single" w:sz="4" w:space="0" w:color="auto"/>
              <w:left w:val="single" w:sz="4" w:space="0" w:color="auto"/>
              <w:bottom w:val="single" w:sz="4" w:space="0" w:color="auto"/>
              <w:right w:val="single" w:sz="4" w:space="0" w:color="auto"/>
            </w:tcBorders>
          </w:tcPr>
          <w:p w:rsidR="00F720A0" w:rsidRDefault="00F720A0" w:rsidP="00033E56">
            <w:pPr>
              <w:pStyle w:val="a4"/>
              <w:rPr>
                <w:rFonts w:ascii="Times New Roman" w:hAnsi="Times New Roman"/>
                <w:lang w:val="uk-UA"/>
              </w:rPr>
            </w:pPr>
            <w:r>
              <w:rPr>
                <w:rFonts w:ascii="Times New Roman" w:hAnsi="Times New Roman"/>
                <w:b/>
                <w:lang w:val="uk-UA"/>
              </w:rPr>
              <w:t>2</w:t>
            </w:r>
            <w:r>
              <w:rPr>
                <w:rFonts w:ascii="Times New Roman" w:hAnsi="Times New Roman"/>
                <w:lang w:val="uk-UA"/>
              </w:rPr>
              <w:t xml:space="preserve"> Обрання секретаря загальних зборів.</w:t>
            </w:r>
          </w:p>
          <w:p w:rsidR="00F720A0" w:rsidRDefault="00F720A0" w:rsidP="00033E56">
            <w:pPr>
              <w:pStyle w:val="a4"/>
              <w:rPr>
                <w:rFonts w:ascii="Times New Roman" w:hAnsi="Times New Roman"/>
                <w:lang w:val="uk-UA"/>
              </w:rPr>
            </w:pPr>
          </w:p>
        </w:tc>
        <w:tc>
          <w:tcPr>
            <w:tcW w:w="5232" w:type="dxa"/>
            <w:gridSpan w:val="2"/>
            <w:tcBorders>
              <w:top w:val="single" w:sz="4" w:space="0" w:color="auto"/>
              <w:left w:val="single" w:sz="4" w:space="0" w:color="auto"/>
              <w:bottom w:val="single" w:sz="4" w:space="0" w:color="auto"/>
              <w:right w:val="single" w:sz="4" w:space="0" w:color="auto"/>
            </w:tcBorders>
            <w:hideMark/>
          </w:tcPr>
          <w:p w:rsidR="00F720A0" w:rsidRDefault="00F720A0" w:rsidP="00033E56">
            <w:pPr>
              <w:spacing w:after="0" w:line="240" w:lineRule="auto"/>
              <w:rPr>
                <w:rFonts w:ascii="Times New Roman" w:hAnsi="Times New Roman"/>
              </w:rPr>
            </w:pPr>
            <w:r>
              <w:rPr>
                <w:rFonts w:ascii="Times New Roman" w:hAnsi="Times New Roman"/>
                <w:b/>
              </w:rPr>
              <w:t>2</w:t>
            </w:r>
            <w:r>
              <w:rPr>
                <w:rFonts w:ascii="Times New Roman" w:hAnsi="Times New Roman"/>
              </w:rPr>
              <w:t xml:space="preserve"> Обрати секретарем загальних зборів Яковлєву Оксану Петрівну.</w:t>
            </w:r>
          </w:p>
        </w:tc>
      </w:tr>
      <w:tr w:rsidR="00F720A0" w:rsidTr="00033E56">
        <w:tc>
          <w:tcPr>
            <w:tcW w:w="4623" w:type="dxa"/>
            <w:tcBorders>
              <w:top w:val="single" w:sz="4" w:space="0" w:color="auto"/>
              <w:left w:val="single" w:sz="4" w:space="0" w:color="auto"/>
              <w:bottom w:val="single" w:sz="4" w:space="0" w:color="auto"/>
              <w:right w:val="single" w:sz="4" w:space="0" w:color="auto"/>
            </w:tcBorders>
          </w:tcPr>
          <w:p w:rsidR="00F720A0" w:rsidRDefault="00F720A0" w:rsidP="00033E56">
            <w:pPr>
              <w:pStyle w:val="a4"/>
              <w:rPr>
                <w:rFonts w:ascii="Times New Roman" w:hAnsi="Times New Roman"/>
                <w:lang w:val="uk-UA"/>
              </w:rPr>
            </w:pPr>
            <w:r>
              <w:rPr>
                <w:rFonts w:ascii="Times New Roman" w:hAnsi="Times New Roman"/>
                <w:b/>
                <w:lang w:val="uk-UA"/>
              </w:rPr>
              <w:t>3</w:t>
            </w:r>
            <w:r>
              <w:rPr>
                <w:rFonts w:ascii="Times New Roman" w:hAnsi="Times New Roman"/>
                <w:lang w:val="uk-UA"/>
              </w:rPr>
              <w:t xml:space="preserve"> Затвердження регламенту проведення загальних зборів.</w:t>
            </w:r>
          </w:p>
          <w:p w:rsidR="00F720A0" w:rsidRDefault="00F720A0" w:rsidP="00033E56">
            <w:pPr>
              <w:pStyle w:val="a4"/>
              <w:rPr>
                <w:rFonts w:ascii="Times New Roman" w:hAnsi="Times New Roman"/>
                <w:lang w:val="uk-UA"/>
              </w:rPr>
            </w:pPr>
          </w:p>
        </w:tc>
        <w:tc>
          <w:tcPr>
            <w:tcW w:w="5232" w:type="dxa"/>
            <w:gridSpan w:val="2"/>
            <w:tcBorders>
              <w:top w:val="single" w:sz="4" w:space="0" w:color="auto"/>
              <w:left w:val="single" w:sz="4" w:space="0" w:color="auto"/>
              <w:bottom w:val="single" w:sz="4" w:space="0" w:color="auto"/>
              <w:right w:val="single" w:sz="4" w:space="0" w:color="auto"/>
            </w:tcBorders>
            <w:hideMark/>
          </w:tcPr>
          <w:p w:rsidR="00F720A0" w:rsidRDefault="00F720A0" w:rsidP="00033E56">
            <w:pPr>
              <w:pStyle w:val="a4"/>
              <w:rPr>
                <w:rFonts w:ascii="Times New Roman" w:hAnsi="Times New Roman"/>
                <w:lang w:val="uk-UA"/>
              </w:rPr>
            </w:pPr>
            <w:r>
              <w:rPr>
                <w:rFonts w:ascii="Times New Roman" w:hAnsi="Times New Roman"/>
                <w:b/>
                <w:lang w:val="uk-UA"/>
              </w:rPr>
              <w:t>3</w:t>
            </w:r>
            <w:r>
              <w:rPr>
                <w:rFonts w:ascii="Times New Roman" w:hAnsi="Times New Roman"/>
                <w:lang w:val="uk-UA"/>
              </w:rPr>
              <w:t xml:space="preserve"> Затвердити регламент проведення загальних зборів:</w:t>
            </w:r>
          </w:p>
          <w:p w:rsidR="00F720A0" w:rsidRDefault="00F720A0" w:rsidP="00033E56">
            <w:pPr>
              <w:pStyle w:val="a4"/>
              <w:rPr>
                <w:rFonts w:ascii="Times New Roman" w:hAnsi="Times New Roman"/>
                <w:lang w:val="uk-UA"/>
              </w:rPr>
            </w:pPr>
            <w:r>
              <w:rPr>
                <w:rFonts w:ascii="Times New Roman" w:hAnsi="Times New Roman"/>
                <w:lang w:val="uk-UA"/>
              </w:rPr>
              <w:t>основна доповідь - 10 хв.;</w:t>
            </w:r>
          </w:p>
          <w:p w:rsidR="00F720A0" w:rsidRDefault="00F720A0" w:rsidP="00033E56">
            <w:pPr>
              <w:pStyle w:val="a4"/>
              <w:rPr>
                <w:rFonts w:ascii="Times New Roman" w:hAnsi="Times New Roman"/>
                <w:lang w:val="uk-UA"/>
              </w:rPr>
            </w:pPr>
            <w:r>
              <w:rPr>
                <w:rFonts w:ascii="Times New Roman" w:hAnsi="Times New Roman"/>
                <w:lang w:val="uk-UA"/>
              </w:rPr>
              <w:t>співдоповідь – 3 хв.;</w:t>
            </w:r>
          </w:p>
          <w:p w:rsidR="00F720A0" w:rsidRDefault="00F720A0" w:rsidP="00033E56">
            <w:pPr>
              <w:pStyle w:val="a4"/>
              <w:rPr>
                <w:rFonts w:ascii="Times New Roman" w:hAnsi="Times New Roman"/>
                <w:lang w:val="uk-UA"/>
              </w:rPr>
            </w:pPr>
            <w:r>
              <w:rPr>
                <w:rFonts w:ascii="Times New Roman" w:hAnsi="Times New Roman"/>
                <w:lang w:val="uk-UA"/>
              </w:rPr>
              <w:t>виступи в дебатах -  3 хв.;</w:t>
            </w:r>
          </w:p>
          <w:p w:rsidR="00F720A0" w:rsidRDefault="00F720A0" w:rsidP="00033E56">
            <w:pPr>
              <w:pStyle w:val="a4"/>
              <w:rPr>
                <w:rFonts w:ascii="Times New Roman" w:hAnsi="Times New Roman"/>
                <w:lang w:val="uk-UA"/>
              </w:rPr>
            </w:pPr>
            <w:r>
              <w:rPr>
                <w:rFonts w:ascii="Times New Roman" w:hAnsi="Times New Roman"/>
                <w:lang w:val="uk-UA"/>
              </w:rPr>
              <w:t>відповіді на запитання -  2 хв.</w:t>
            </w:r>
          </w:p>
          <w:p w:rsidR="00F720A0" w:rsidRDefault="00F720A0" w:rsidP="00033E56">
            <w:pPr>
              <w:pStyle w:val="a4"/>
              <w:rPr>
                <w:rFonts w:ascii="Times New Roman" w:hAnsi="Times New Roman"/>
                <w:lang w:val="uk-UA"/>
              </w:rPr>
            </w:pPr>
            <w:r>
              <w:rPr>
                <w:rFonts w:ascii="Times New Roman" w:hAnsi="Times New Roman"/>
                <w:lang w:val="uk-UA"/>
              </w:rPr>
              <w:t>Проведення голосування по питанням порядку денного здійснюється з використанням бюлетенів. Принцип голосування: 1 акція – 1 голос.</w:t>
            </w:r>
          </w:p>
        </w:tc>
      </w:tr>
      <w:tr w:rsidR="00F720A0" w:rsidTr="00033E56">
        <w:tc>
          <w:tcPr>
            <w:tcW w:w="4639" w:type="dxa"/>
            <w:gridSpan w:val="2"/>
            <w:tcBorders>
              <w:top w:val="single" w:sz="4" w:space="0" w:color="auto"/>
              <w:left w:val="single" w:sz="4" w:space="0" w:color="auto"/>
              <w:bottom w:val="single" w:sz="4" w:space="0" w:color="auto"/>
              <w:right w:val="single" w:sz="4" w:space="0" w:color="auto"/>
            </w:tcBorders>
          </w:tcPr>
          <w:p w:rsidR="00F720A0" w:rsidRPr="00902B88" w:rsidRDefault="00F720A0" w:rsidP="00033E56">
            <w:pPr>
              <w:pStyle w:val="a4"/>
              <w:rPr>
                <w:rFonts w:ascii="Times New Roman" w:hAnsi="Times New Roman"/>
                <w:lang w:val="uk-UA"/>
              </w:rPr>
            </w:pPr>
            <w:r w:rsidRPr="00902B88">
              <w:rPr>
                <w:rFonts w:ascii="Times New Roman" w:hAnsi="Times New Roman"/>
                <w:b/>
                <w:lang w:val="uk-UA"/>
              </w:rPr>
              <w:t>4</w:t>
            </w:r>
            <w:r w:rsidRPr="00902B88">
              <w:rPr>
                <w:rFonts w:ascii="Times New Roman" w:hAnsi="Times New Roman"/>
                <w:lang w:val="uk-UA"/>
              </w:rPr>
              <w:t xml:space="preserve"> Звіт </w:t>
            </w:r>
            <w:r>
              <w:rPr>
                <w:rFonts w:ascii="Times New Roman" w:hAnsi="Times New Roman"/>
                <w:lang w:val="uk-UA"/>
              </w:rPr>
              <w:t>директора Товариства за 2020</w:t>
            </w:r>
            <w:r w:rsidRPr="00902B88">
              <w:rPr>
                <w:rFonts w:ascii="Times New Roman" w:hAnsi="Times New Roman"/>
                <w:lang w:val="uk-UA"/>
              </w:rPr>
              <w:t xml:space="preserve"> рік. Прийняття рішення за наслідками розгляду звіту.</w:t>
            </w:r>
          </w:p>
        </w:tc>
        <w:tc>
          <w:tcPr>
            <w:tcW w:w="5216" w:type="dxa"/>
            <w:tcBorders>
              <w:top w:val="single" w:sz="4" w:space="0" w:color="auto"/>
              <w:left w:val="single" w:sz="4" w:space="0" w:color="auto"/>
              <w:bottom w:val="single" w:sz="4" w:space="0" w:color="auto"/>
              <w:right w:val="single" w:sz="4" w:space="0" w:color="auto"/>
            </w:tcBorders>
          </w:tcPr>
          <w:p w:rsidR="00F720A0" w:rsidRPr="00902B88" w:rsidRDefault="00F720A0" w:rsidP="00033E56">
            <w:pPr>
              <w:pStyle w:val="a4"/>
              <w:rPr>
                <w:rFonts w:ascii="Times New Roman" w:hAnsi="Times New Roman"/>
                <w:lang w:val="uk-UA"/>
              </w:rPr>
            </w:pPr>
            <w:r w:rsidRPr="00902B88">
              <w:rPr>
                <w:rFonts w:ascii="Times New Roman" w:hAnsi="Times New Roman"/>
                <w:b/>
                <w:lang w:val="uk-UA"/>
              </w:rPr>
              <w:t>4</w:t>
            </w:r>
            <w:r w:rsidRPr="00902B88">
              <w:rPr>
                <w:rFonts w:ascii="Times New Roman" w:hAnsi="Times New Roman"/>
                <w:lang w:val="uk-UA"/>
              </w:rPr>
              <w:t xml:space="preserve"> Затвердити звіт </w:t>
            </w:r>
            <w:r>
              <w:rPr>
                <w:rFonts w:ascii="Times New Roman" w:hAnsi="Times New Roman"/>
                <w:lang w:val="uk-UA"/>
              </w:rPr>
              <w:t>директора Товариства за 2020</w:t>
            </w:r>
            <w:r w:rsidRPr="00902B88">
              <w:rPr>
                <w:rFonts w:ascii="Times New Roman" w:hAnsi="Times New Roman"/>
                <w:lang w:val="uk-UA"/>
              </w:rPr>
              <w:t xml:space="preserve"> рік.</w:t>
            </w:r>
          </w:p>
        </w:tc>
      </w:tr>
      <w:tr w:rsidR="00F720A0" w:rsidTr="00033E56">
        <w:tc>
          <w:tcPr>
            <w:tcW w:w="4639" w:type="dxa"/>
            <w:gridSpan w:val="2"/>
            <w:tcBorders>
              <w:top w:val="single" w:sz="4" w:space="0" w:color="auto"/>
              <w:left w:val="single" w:sz="4" w:space="0" w:color="auto"/>
              <w:bottom w:val="single" w:sz="4" w:space="0" w:color="auto"/>
              <w:right w:val="single" w:sz="4" w:space="0" w:color="auto"/>
            </w:tcBorders>
          </w:tcPr>
          <w:p w:rsidR="00F720A0" w:rsidRPr="00902B88" w:rsidRDefault="00F720A0" w:rsidP="00033E56">
            <w:pPr>
              <w:pStyle w:val="a4"/>
              <w:rPr>
                <w:rFonts w:ascii="Times New Roman" w:hAnsi="Times New Roman"/>
                <w:b/>
                <w:lang w:val="uk-UA"/>
              </w:rPr>
            </w:pPr>
            <w:r>
              <w:rPr>
                <w:rFonts w:ascii="Times New Roman" w:hAnsi="Times New Roman"/>
                <w:b/>
                <w:lang w:val="uk-UA"/>
              </w:rPr>
              <w:t>5</w:t>
            </w:r>
            <w:r w:rsidRPr="00902B88">
              <w:rPr>
                <w:rFonts w:ascii="Times New Roman" w:hAnsi="Times New Roman"/>
                <w:b/>
                <w:lang w:val="uk-UA"/>
              </w:rPr>
              <w:t xml:space="preserve"> </w:t>
            </w:r>
            <w:r w:rsidRPr="00902B88">
              <w:rPr>
                <w:rFonts w:ascii="Times New Roman" w:hAnsi="Times New Roman"/>
                <w:lang w:val="uk-UA"/>
              </w:rPr>
              <w:t>Висновок зовнішнього аудиту</w:t>
            </w:r>
            <w:r>
              <w:rPr>
                <w:rFonts w:ascii="Times New Roman" w:hAnsi="Times New Roman"/>
                <w:lang w:val="uk-UA"/>
              </w:rPr>
              <w:t xml:space="preserve"> та затвердження заходів за результатами його розгляду.</w:t>
            </w:r>
          </w:p>
        </w:tc>
        <w:tc>
          <w:tcPr>
            <w:tcW w:w="5216" w:type="dxa"/>
            <w:tcBorders>
              <w:top w:val="single" w:sz="4" w:space="0" w:color="auto"/>
              <w:left w:val="single" w:sz="4" w:space="0" w:color="auto"/>
              <w:bottom w:val="single" w:sz="4" w:space="0" w:color="auto"/>
              <w:right w:val="single" w:sz="4" w:space="0" w:color="auto"/>
            </w:tcBorders>
          </w:tcPr>
          <w:p w:rsidR="00F720A0" w:rsidRPr="00902B88" w:rsidRDefault="00F720A0" w:rsidP="00033E56">
            <w:pPr>
              <w:pStyle w:val="a4"/>
              <w:rPr>
                <w:rFonts w:ascii="Times New Roman" w:hAnsi="Times New Roman"/>
                <w:b/>
                <w:lang w:val="uk-UA"/>
              </w:rPr>
            </w:pPr>
            <w:r>
              <w:rPr>
                <w:rFonts w:ascii="Times New Roman" w:hAnsi="Times New Roman"/>
                <w:b/>
                <w:lang w:val="uk-UA"/>
              </w:rPr>
              <w:t>5</w:t>
            </w:r>
            <w:r w:rsidRPr="00902B88">
              <w:rPr>
                <w:rFonts w:ascii="Times New Roman" w:hAnsi="Times New Roman"/>
                <w:b/>
                <w:lang w:val="uk-UA"/>
              </w:rPr>
              <w:t xml:space="preserve"> </w:t>
            </w:r>
            <w:r w:rsidRPr="00902B88">
              <w:rPr>
                <w:rFonts w:ascii="Times New Roman" w:hAnsi="Times New Roman"/>
                <w:lang w:val="uk-UA"/>
              </w:rPr>
              <w:t>Ви</w:t>
            </w:r>
            <w:r>
              <w:rPr>
                <w:rFonts w:ascii="Times New Roman" w:hAnsi="Times New Roman"/>
                <w:lang w:val="uk-UA"/>
              </w:rPr>
              <w:t>сновок зовнішнього аудиту за 2020</w:t>
            </w:r>
            <w:r w:rsidRPr="00902B88">
              <w:rPr>
                <w:rFonts w:ascii="Times New Roman" w:hAnsi="Times New Roman"/>
                <w:lang w:val="uk-UA"/>
              </w:rPr>
              <w:t xml:space="preserve"> рік взяти до відома.</w:t>
            </w:r>
          </w:p>
        </w:tc>
      </w:tr>
      <w:tr w:rsidR="00F720A0" w:rsidTr="00033E56">
        <w:tc>
          <w:tcPr>
            <w:tcW w:w="4639" w:type="dxa"/>
            <w:gridSpan w:val="2"/>
            <w:tcBorders>
              <w:top w:val="single" w:sz="4" w:space="0" w:color="auto"/>
              <w:left w:val="single" w:sz="4" w:space="0" w:color="auto"/>
              <w:bottom w:val="single" w:sz="4" w:space="0" w:color="auto"/>
              <w:right w:val="single" w:sz="4" w:space="0" w:color="auto"/>
            </w:tcBorders>
          </w:tcPr>
          <w:p w:rsidR="00F720A0" w:rsidRPr="00902B88" w:rsidRDefault="00F720A0" w:rsidP="00033E56">
            <w:pPr>
              <w:pStyle w:val="a4"/>
              <w:rPr>
                <w:rFonts w:ascii="Times New Roman" w:hAnsi="Times New Roman"/>
                <w:lang w:val="uk-UA"/>
              </w:rPr>
            </w:pPr>
            <w:r>
              <w:rPr>
                <w:rFonts w:ascii="Times New Roman" w:hAnsi="Times New Roman"/>
                <w:b/>
                <w:lang w:val="uk-UA"/>
              </w:rPr>
              <w:t>6</w:t>
            </w:r>
            <w:r w:rsidRPr="00902B88">
              <w:rPr>
                <w:rFonts w:ascii="Times New Roman" w:hAnsi="Times New Roman"/>
                <w:lang w:val="uk-UA"/>
              </w:rPr>
              <w:t xml:space="preserve"> Звіт на</w:t>
            </w:r>
            <w:r>
              <w:rPr>
                <w:rFonts w:ascii="Times New Roman" w:hAnsi="Times New Roman"/>
                <w:lang w:val="uk-UA"/>
              </w:rPr>
              <w:t xml:space="preserve">глядової ради Товариства за 2020 </w:t>
            </w:r>
            <w:r w:rsidRPr="00902B88">
              <w:rPr>
                <w:rFonts w:ascii="Times New Roman" w:hAnsi="Times New Roman"/>
                <w:lang w:val="uk-UA"/>
              </w:rPr>
              <w:t>рік. Прийняття рішення за наслідками розгляду звіту та затвердження заходів за результатами його розгляду.</w:t>
            </w:r>
          </w:p>
        </w:tc>
        <w:tc>
          <w:tcPr>
            <w:tcW w:w="5216" w:type="dxa"/>
            <w:tcBorders>
              <w:top w:val="single" w:sz="4" w:space="0" w:color="auto"/>
              <w:left w:val="single" w:sz="4" w:space="0" w:color="auto"/>
              <w:bottom w:val="single" w:sz="4" w:space="0" w:color="auto"/>
              <w:right w:val="single" w:sz="4" w:space="0" w:color="auto"/>
            </w:tcBorders>
          </w:tcPr>
          <w:p w:rsidR="00F720A0" w:rsidRPr="00902B88" w:rsidRDefault="00F720A0" w:rsidP="00033E56">
            <w:pPr>
              <w:pStyle w:val="a4"/>
              <w:rPr>
                <w:rFonts w:ascii="Times New Roman" w:hAnsi="Times New Roman"/>
                <w:b/>
                <w:lang w:val="uk-UA"/>
              </w:rPr>
            </w:pPr>
            <w:r>
              <w:rPr>
                <w:rFonts w:ascii="Times New Roman" w:hAnsi="Times New Roman"/>
                <w:b/>
                <w:lang w:val="uk-UA"/>
              </w:rPr>
              <w:t>6</w:t>
            </w:r>
            <w:r w:rsidRPr="00902B88">
              <w:rPr>
                <w:rFonts w:ascii="Times New Roman" w:hAnsi="Times New Roman"/>
                <w:b/>
                <w:lang w:val="uk-UA"/>
              </w:rPr>
              <w:t xml:space="preserve"> </w:t>
            </w:r>
            <w:r w:rsidRPr="00902B88">
              <w:rPr>
                <w:rFonts w:ascii="Times New Roman" w:hAnsi="Times New Roman"/>
                <w:lang w:val="uk-UA"/>
              </w:rPr>
              <w:t>Затвердити звіт н</w:t>
            </w:r>
            <w:r>
              <w:rPr>
                <w:rFonts w:ascii="Times New Roman" w:hAnsi="Times New Roman"/>
                <w:lang w:val="uk-UA"/>
              </w:rPr>
              <w:t xml:space="preserve">аглядової ради Товариства за 2020 </w:t>
            </w:r>
            <w:r w:rsidRPr="00902B88">
              <w:rPr>
                <w:rFonts w:ascii="Times New Roman" w:hAnsi="Times New Roman"/>
                <w:lang w:val="uk-UA"/>
              </w:rPr>
              <w:t>рік та заходи за результатами його розгляду.</w:t>
            </w:r>
          </w:p>
        </w:tc>
      </w:tr>
      <w:tr w:rsidR="00F720A0" w:rsidTr="00033E56">
        <w:tc>
          <w:tcPr>
            <w:tcW w:w="4639" w:type="dxa"/>
            <w:gridSpan w:val="2"/>
            <w:tcBorders>
              <w:top w:val="single" w:sz="4" w:space="0" w:color="auto"/>
              <w:left w:val="single" w:sz="4" w:space="0" w:color="auto"/>
              <w:bottom w:val="single" w:sz="4" w:space="0" w:color="auto"/>
              <w:right w:val="single" w:sz="4" w:space="0" w:color="auto"/>
            </w:tcBorders>
          </w:tcPr>
          <w:p w:rsidR="00F720A0" w:rsidRPr="00902B88" w:rsidRDefault="00F720A0" w:rsidP="00033E56">
            <w:pPr>
              <w:pStyle w:val="a4"/>
              <w:rPr>
                <w:rFonts w:ascii="Times New Roman" w:hAnsi="Times New Roman"/>
                <w:lang w:val="uk-UA"/>
              </w:rPr>
            </w:pPr>
            <w:r>
              <w:rPr>
                <w:rFonts w:ascii="Times New Roman" w:hAnsi="Times New Roman"/>
                <w:b/>
                <w:lang w:val="uk-UA"/>
              </w:rPr>
              <w:t>7</w:t>
            </w:r>
            <w:r w:rsidRPr="00902B88">
              <w:rPr>
                <w:rFonts w:ascii="Times New Roman" w:hAnsi="Times New Roman"/>
                <w:lang w:val="uk-UA"/>
              </w:rPr>
              <w:t xml:space="preserve"> Затвердження річного звіту (річної фінансов</w:t>
            </w:r>
            <w:r>
              <w:rPr>
                <w:rFonts w:ascii="Times New Roman" w:hAnsi="Times New Roman"/>
                <w:lang w:val="uk-UA"/>
              </w:rPr>
              <w:t>ої звітності) Товариства за 2020</w:t>
            </w:r>
            <w:r w:rsidRPr="00902B88">
              <w:rPr>
                <w:rFonts w:ascii="Times New Roman" w:hAnsi="Times New Roman"/>
                <w:lang w:val="uk-UA"/>
              </w:rPr>
              <w:t xml:space="preserve"> рік.</w:t>
            </w:r>
          </w:p>
        </w:tc>
        <w:tc>
          <w:tcPr>
            <w:tcW w:w="5216" w:type="dxa"/>
            <w:tcBorders>
              <w:top w:val="single" w:sz="4" w:space="0" w:color="auto"/>
              <w:left w:val="single" w:sz="4" w:space="0" w:color="auto"/>
              <w:bottom w:val="single" w:sz="4" w:space="0" w:color="auto"/>
              <w:right w:val="single" w:sz="4" w:space="0" w:color="auto"/>
            </w:tcBorders>
          </w:tcPr>
          <w:p w:rsidR="00F720A0" w:rsidRPr="00902B88" w:rsidRDefault="00F720A0" w:rsidP="00033E56">
            <w:pPr>
              <w:pStyle w:val="a4"/>
              <w:rPr>
                <w:rFonts w:ascii="Times New Roman" w:hAnsi="Times New Roman"/>
                <w:b/>
                <w:lang w:val="uk-UA"/>
              </w:rPr>
            </w:pPr>
            <w:r>
              <w:rPr>
                <w:rFonts w:ascii="Times New Roman" w:hAnsi="Times New Roman"/>
                <w:b/>
                <w:lang w:val="uk-UA"/>
              </w:rPr>
              <w:t>7</w:t>
            </w:r>
            <w:r w:rsidRPr="00902B88">
              <w:rPr>
                <w:rFonts w:ascii="Times New Roman" w:hAnsi="Times New Roman"/>
                <w:b/>
                <w:lang w:val="uk-UA"/>
              </w:rPr>
              <w:t xml:space="preserve"> </w:t>
            </w:r>
            <w:r w:rsidRPr="00902B88">
              <w:rPr>
                <w:rFonts w:ascii="Times New Roman" w:hAnsi="Times New Roman"/>
                <w:lang w:val="uk-UA"/>
              </w:rPr>
              <w:t>Затвердити річний звіт (річну фінансову звітність) Товариства за 20</w:t>
            </w:r>
            <w:r>
              <w:rPr>
                <w:rFonts w:ascii="Times New Roman" w:hAnsi="Times New Roman"/>
                <w:lang w:val="uk-UA"/>
              </w:rPr>
              <w:t>20</w:t>
            </w:r>
            <w:r w:rsidRPr="00902B88">
              <w:rPr>
                <w:rFonts w:ascii="Times New Roman" w:hAnsi="Times New Roman"/>
                <w:lang w:val="uk-UA"/>
              </w:rPr>
              <w:t xml:space="preserve"> рік.</w:t>
            </w:r>
          </w:p>
        </w:tc>
      </w:tr>
      <w:tr w:rsidR="00F720A0" w:rsidTr="00033E56">
        <w:tc>
          <w:tcPr>
            <w:tcW w:w="4639" w:type="dxa"/>
            <w:gridSpan w:val="2"/>
            <w:tcBorders>
              <w:top w:val="single" w:sz="4" w:space="0" w:color="auto"/>
              <w:left w:val="single" w:sz="4" w:space="0" w:color="auto"/>
              <w:bottom w:val="single" w:sz="4" w:space="0" w:color="auto"/>
              <w:right w:val="single" w:sz="4" w:space="0" w:color="auto"/>
            </w:tcBorders>
          </w:tcPr>
          <w:p w:rsidR="00F720A0" w:rsidRPr="007D5652" w:rsidRDefault="00F720A0" w:rsidP="00033E56">
            <w:pPr>
              <w:pStyle w:val="a4"/>
              <w:rPr>
                <w:rFonts w:ascii="Times New Roman" w:hAnsi="Times New Roman"/>
                <w:lang w:val="uk-UA"/>
              </w:rPr>
            </w:pPr>
            <w:r w:rsidRPr="007D5652">
              <w:rPr>
                <w:rFonts w:ascii="Times New Roman" w:hAnsi="Times New Roman"/>
                <w:b/>
                <w:lang w:val="uk-UA"/>
              </w:rPr>
              <w:t xml:space="preserve">8 </w:t>
            </w:r>
            <w:r w:rsidRPr="00A013E3">
              <w:rPr>
                <w:rFonts w:ascii="Times New Roman" w:hAnsi="Times New Roman"/>
                <w:lang w:val="uk-UA"/>
              </w:rPr>
              <w:t>Затвердження порядку розподілу прибутку  Товариства</w:t>
            </w:r>
            <w:r>
              <w:rPr>
                <w:rFonts w:ascii="Times New Roman" w:hAnsi="Times New Roman"/>
                <w:lang w:val="uk-UA"/>
              </w:rPr>
              <w:t xml:space="preserve"> за 2020</w:t>
            </w:r>
            <w:r w:rsidRPr="00A013E3">
              <w:rPr>
                <w:rFonts w:ascii="Times New Roman" w:hAnsi="Times New Roman"/>
                <w:lang w:val="uk-UA"/>
              </w:rPr>
              <w:t xml:space="preserve"> рік.</w:t>
            </w:r>
          </w:p>
        </w:tc>
        <w:tc>
          <w:tcPr>
            <w:tcW w:w="5216" w:type="dxa"/>
            <w:tcBorders>
              <w:top w:val="single" w:sz="4" w:space="0" w:color="auto"/>
              <w:left w:val="single" w:sz="4" w:space="0" w:color="auto"/>
              <w:bottom w:val="single" w:sz="4" w:space="0" w:color="auto"/>
              <w:right w:val="single" w:sz="4" w:space="0" w:color="auto"/>
            </w:tcBorders>
          </w:tcPr>
          <w:p w:rsidR="00F720A0" w:rsidRPr="007D5652" w:rsidRDefault="00F720A0" w:rsidP="00033E56">
            <w:pPr>
              <w:pStyle w:val="a4"/>
              <w:rPr>
                <w:rFonts w:ascii="Times New Roman" w:hAnsi="Times New Roman"/>
                <w:b/>
                <w:lang w:val="uk-UA"/>
              </w:rPr>
            </w:pPr>
            <w:r w:rsidRPr="007D5652">
              <w:rPr>
                <w:rFonts w:ascii="Times New Roman" w:hAnsi="Times New Roman"/>
                <w:b/>
                <w:lang w:val="uk-UA"/>
              </w:rPr>
              <w:t>8</w:t>
            </w:r>
            <w:r w:rsidRPr="007D5652">
              <w:rPr>
                <w:rFonts w:ascii="Times New Roman" w:hAnsi="Times New Roman"/>
                <w:lang w:val="uk-UA"/>
              </w:rPr>
              <w:t xml:space="preserve"> </w:t>
            </w:r>
            <w:r>
              <w:rPr>
                <w:rFonts w:ascii="Times New Roman" w:hAnsi="Times New Roman"/>
                <w:lang w:val="uk-UA"/>
              </w:rPr>
              <w:t>Прибуток Товариства за 2020 рік залишити нерозподіленим.</w:t>
            </w:r>
          </w:p>
        </w:tc>
      </w:tr>
      <w:tr w:rsidR="00F720A0" w:rsidTr="00033E56">
        <w:tc>
          <w:tcPr>
            <w:tcW w:w="4639" w:type="dxa"/>
            <w:gridSpan w:val="2"/>
            <w:tcBorders>
              <w:top w:val="single" w:sz="4" w:space="0" w:color="auto"/>
              <w:left w:val="single" w:sz="4" w:space="0" w:color="auto"/>
              <w:bottom w:val="single" w:sz="4" w:space="0" w:color="auto"/>
              <w:right w:val="single" w:sz="4" w:space="0" w:color="auto"/>
            </w:tcBorders>
          </w:tcPr>
          <w:p w:rsidR="00F720A0" w:rsidRDefault="00F720A0" w:rsidP="00033E56">
            <w:pPr>
              <w:pStyle w:val="a4"/>
              <w:rPr>
                <w:rFonts w:ascii="Times New Roman" w:hAnsi="Times New Roman"/>
                <w:lang w:val="uk-UA"/>
              </w:rPr>
            </w:pPr>
            <w:r>
              <w:rPr>
                <w:rFonts w:ascii="Times New Roman" w:hAnsi="Times New Roman"/>
                <w:b/>
                <w:lang w:val="uk-UA"/>
              </w:rPr>
              <w:t>9</w:t>
            </w:r>
            <w:r>
              <w:rPr>
                <w:rFonts w:ascii="Times New Roman" w:hAnsi="Times New Roman"/>
                <w:lang w:val="uk-UA"/>
              </w:rPr>
              <w:t xml:space="preserve"> Про попереднє надання згоди на вчинення значних правочинів.</w:t>
            </w:r>
          </w:p>
          <w:p w:rsidR="00F720A0" w:rsidRDefault="00F720A0" w:rsidP="00033E56">
            <w:pPr>
              <w:pStyle w:val="a4"/>
              <w:rPr>
                <w:rFonts w:ascii="Times New Roman" w:hAnsi="Times New Roman"/>
                <w:lang w:val="uk-UA"/>
              </w:rPr>
            </w:pPr>
          </w:p>
        </w:tc>
        <w:tc>
          <w:tcPr>
            <w:tcW w:w="5216" w:type="dxa"/>
            <w:tcBorders>
              <w:top w:val="single" w:sz="4" w:space="0" w:color="auto"/>
              <w:left w:val="single" w:sz="4" w:space="0" w:color="auto"/>
              <w:bottom w:val="single" w:sz="4" w:space="0" w:color="auto"/>
              <w:right w:val="single" w:sz="4" w:space="0" w:color="auto"/>
            </w:tcBorders>
          </w:tcPr>
          <w:p w:rsidR="00F720A0" w:rsidRPr="00135DAF" w:rsidRDefault="00F720A0" w:rsidP="00033E56">
            <w:pPr>
              <w:spacing w:after="0" w:line="240" w:lineRule="auto"/>
              <w:jc w:val="both"/>
              <w:rPr>
                <w:rFonts w:ascii="Times New Roman" w:hAnsi="Times New Roman"/>
                <w:sz w:val="24"/>
                <w:szCs w:val="24"/>
                <w:lang w:eastAsia="uk-UA"/>
              </w:rPr>
            </w:pPr>
            <w:r>
              <w:rPr>
                <w:rFonts w:ascii="Times New Roman" w:hAnsi="Times New Roman"/>
                <w:b/>
              </w:rPr>
              <w:t>9</w:t>
            </w:r>
            <w:r>
              <w:rPr>
                <w:rFonts w:ascii="Times New Roman" w:hAnsi="Times New Roman"/>
              </w:rPr>
              <w:t xml:space="preserve"> Попередньо надати згоду на вчинення Товариством, за необхідності, у період з 27 квітня 2021 року до 27 квітня 2022 року, правочинів про продаж виробленої Товариством продукції та/або придбання Товариством товарів, матеріалів, обладнання, транспортних засобів, запасних частин, будівель, споруд, земельних ділянок, корпоративних прав, про позику, банківський кредит, поруку (фінансову поруку), заставу (іпотеку) та інших правочинів, якщо вартість кожного такого правочину становитиме від 25 до 100 відсотків від вартості </w:t>
            </w:r>
            <w:r>
              <w:rPr>
                <w:rFonts w:ascii="Times New Roman" w:hAnsi="Times New Roman"/>
              </w:rPr>
              <w:lastRenderedPageBreak/>
              <w:t xml:space="preserve">активів товариства за даними останньої річної фінансової звітності. </w:t>
            </w:r>
            <w:r w:rsidRPr="005C7D03">
              <w:rPr>
                <w:rFonts w:ascii="Times New Roman" w:hAnsi="Times New Roman"/>
              </w:rPr>
              <w:t>Гранична  сукупна вартість таких правочинів – до 200 % вартості активів товариства за даними останньої річної фінансової звітності.</w:t>
            </w:r>
            <w:r w:rsidRPr="00081E76">
              <w:rPr>
                <w:rFonts w:ascii="Times New Roman" w:hAnsi="Times New Roman"/>
                <w:color w:val="FF0000"/>
              </w:rPr>
              <w:t xml:space="preserve"> </w:t>
            </w:r>
            <w:r>
              <w:rPr>
                <w:rFonts w:ascii="Times New Roman" w:hAnsi="Times New Roman"/>
              </w:rPr>
              <w:t>Укладати такі правочини відповідно процедурі, яка встановлена для правочинів, вартість яких знаходиться в межах від 10 до 25 відсотків від вартості активів товариства за даними останньої річної фінансової звітності</w:t>
            </w:r>
            <w:r>
              <w:rPr>
                <w:rFonts w:ascii="Times New Roman" w:hAnsi="Times New Roman"/>
                <w:sz w:val="24"/>
                <w:szCs w:val="24"/>
                <w:lang w:eastAsia="uk-UA"/>
              </w:rPr>
              <w:t xml:space="preserve"> </w:t>
            </w:r>
          </w:p>
        </w:tc>
      </w:tr>
      <w:tr w:rsidR="00F720A0" w:rsidTr="00033E56">
        <w:tc>
          <w:tcPr>
            <w:tcW w:w="4639" w:type="dxa"/>
            <w:gridSpan w:val="2"/>
            <w:tcBorders>
              <w:top w:val="single" w:sz="4" w:space="0" w:color="auto"/>
              <w:left w:val="single" w:sz="4" w:space="0" w:color="auto"/>
              <w:bottom w:val="single" w:sz="4" w:space="0" w:color="auto"/>
              <w:right w:val="single" w:sz="4" w:space="0" w:color="auto"/>
            </w:tcBorders>
          </w:tcPr>
          <w:p w:rsidR="00F720A0" w:rsidRDefault="00F720A0" w:rsidP="00033E56">
            <w:pPr>
              <w:pStyle w:val="a4"/>
              <w:rPr>
                <w:rFonts w:ascii="Times New Roman" w:hAnsi="Times New Roman"/>
                <w:b/>
                <w:lang w:val="uk-UA"/>
              </w:rPr>
            </w:pPr>
            <w:r w:rsidRPr="000E7C0A">
              <w:rPr>
                <w:rFonts w:ascii="Times New Roman" w:hAnsi="Times New Roman"/>
                <w:b/>
                <w:lang w:val="uk-UA"/>
              </w:rPr>
              <w:lastRenderedPageBreak/>
              <w:t>10</w:t>
            </w:r>
            <w:r w:rsidRPr="000E7C0A">
              <w:rPr>
                <w:rFonts w:ascii="Times New Roman" w:hAnsi="Times New Roman"/>
                <w:lang w:val="uk-UA"/>
              </w:rPr>
              <w:t xml:space="preserve"> </w:t>
            </w:r>
            <w:r w:rsidRPr="00081E76">
              <w:rPr>
                <w:rFonts w:ascii="Times New Roman" w:hAnsi="Times New Roman"/>
              </w:rPr>
              <w:t xml:space="preserve">Про </w:t>
            </w:r>
            <w:proofErr w:type="spellStart"/>
            <w:r w:rsidRPr="00081E76">
              <w:rPr>
                <w:rFonts w:ascii="Times New Roman" w:hAnsi="Times New Roman"/>
              </w:rPr>
              <w:t>поширення</w:t>
            </w:r>
            <w:proofErr w:type="spellEnd"/>
            <w:r w:rsidRPr="00081E76">
              <w:rPr>
                <w:rFonts w:ascii="Times New Roman" w:hAnsi="Times New Roman"/>
              </w:rPr>
              <w:t xml:space="preserve"> </w:t>
            </w:r>
            <w:proofErr w:type="spellStart"/>
            <w:r w:rsidRPr="00081E76">
              <w:rPr>
                <w:rFonts w:ascii="Times New Roman" w:hAnsi="Times New Roman"/>
              </w:rPr>
              <w:t>діючої</w:t>
            </w:r>
            <w:proofErr w:type="spellEnd"/>
            <w:r w:rsidRPr="00081E76">
              <w:rPr>
                <w:rFonts w:ascii="Times New Roman" w:hAnsi="Times New Roman"/>
              </w:rPr>
              <w:t xml:space="preserve"> поруки за  договором поруки, </w:t>
            </w:r>
            <w:proofErr w:type="spellStart"/>
            <w:r w:rsidRPr="00081E76">
              <w:rPr>
                <w:rFonts w:ascii="Times New Roman" w:hAnsi="Times New Roman"/>
              </w:rPr>
              <w:t>що</w:t>
            </w:r>
            <w:proofErr w:type="spellEnd"/>
            <w:r w:rsidRPr="00081E76">
              <w:rPr>
                <w:rFonts w:ascii="Times New Roman" w:hAnsi="Times New Roman"/>
              </w:rPr>
              <w:t xml:space="preserve"> </w:t>
            </w:r>
            <w:proofErr w:type="spellStart"/>
            <w:r w:rsidRPr="00081E76">
              <w:rPr>
                <w:rFonts w:ascii="Times New Roman" w:hAnsi="Times New Roman"/>
              </w:rPr>
              <w:t>укладений</w:t>
            </w:r>
            <w:proofErr w:type="spellEnd"/>
            <w:r w:rsidRPr="00081E76">
              <w:rPr>
                <w:rFonts w:ascii="Times New Roman" w:hAnsi="Times New Roman"/>
              </w:rPr>
              <w:t xml:space="preserve">  </w:t>
            </w:r>
            <w:proofErr w:type="spellStart"/>
            <w:r w:rsidRPr="00081E76">
              <w:rPr>
                <w:rFonts w:ascii="Times New Roman" w:hAnsi="Times New Roman"/>
              </w:rPr>
              <w:t>між</w:t>
            </w:r>
            <w:proofErr w:type="spellEnd"/>
            <w:r w:rsidRPr="00081E76">
              <w:rPr>
                <w:rFonts w:ascii="Times New Roman" w:hAnsi="Times New Roman"/>
              </w:rPr>
              <w:t xml:space="preserve"> </w:t>
            </w:r>
            <w:proofErr w:type="spellStart"/>
            <w:r w:rsidRPr="00081E76">
              <w:rPr>
                <w:rFonts w:ascii="Times New Roman" w:hAnsi="Times New Roman"/>
              </w:rPr>
              <w:t>Товариством</w:t>
            </w:r>
            <w:proofErr w:type="spellEnd"/>
            <w:r w:rsidRPr="00081E76">
              <w:rPr>
                <w:rFonts w:ascii="Times New Roman" w:hAnsi="Times New Roman"/>
              </w:rPr>
              <w:t xml:space="preserve">  та  АТ «</w:t>
            </w:r>
            <w:proofErr w:type="spellStart"/>
            <w:r w:rsidRPr="00081E76">
              <w:rPr>
                <w:rFonts w:ascii="Times New Roman" w:hAnsi="Times New Roman"/>
              </w:rPr>
              <w:t>Райффайзен</w:t>
            </w:r>
            <w:proofErr w:type="spellEnd"/>
            <w:r w:rsidRPr="00081E76">
              <w:rPr>
                <w:rFonts w:ascii="Times New Roman" w:hAnsi="Times New Roman"/>
              </w:rPr>
              <w:t xml:space="preserve"> Банк Аваль»</w:t>
            </w:r>
            <w:bookmarkStart w:id="0" w:name="_GoBack"/>
            <w:bookmarkEnd w:id="0"/>
          </w:p>
        </w:tc>
        <w:tc>
          <w:tcPr>
            <w:tcW w:w="5216" w:type="dxa"/>
            <w:tcBorders>
              <w:top w:val="single" w:sz="4" w:space="0" w:color="auto"/>
              <w:left w:val="single" w:sz="4" w:space="0" w:color="auto"/>
              <w:bottom w:val="single" w:sz="4" w:space="0" w:color="auto"/>
              <w:right w:val="single" w:sz="4" w:space="0" w:color="auto"/>
            </w:tcBorders>
          </w:tcPr>
          <w:p w:rsidR="00F720A0" w:rsidRDefault="00F720A0" w:rsidP="00033E56">
            <w:pPr>
              <w:pStyle w:val="a4"/>
              <w:jc w:val="both"/>
              <w:rPr>
                <w:rFonts w:ascii="Times New Roman" w:hAnsi="Times New Roman"/>
                <w:lang w:val="uk-UA"/>
              </w:rPr>
            </w:pPr>
            <w:r w:rsidRPr="005C7D03">
              <w:rPr>
                <w:rFonts w:ascii="Times New Roman" w:hAnsi="Times New Roman"/>
                <w:b/>
                <w:lang w:val="uk-UA"/>
              </w:rPr>
              <w:t>10</w:t>
            </w:r>
            <w:r w:rsidRPr="00D96775">
              <w:rPr>
                <w:rFonts w:ascii="Times New Roman" w:hAnsi="Times New Roman"/>
                <w:color w:val="FF0000"/>
                <w:lang w:val="uk-UA"/>
              </w:rPr>
              <w:t xml:space="preserve"> </w:t>
            </w:r>
            <w:r>
              <w:rPr>
                <w:rFonts w:ascii="Times New Roman" w:hAnsi="Times New Roman"/>
                <w:lang w:val="uk-UA"/>
              </w:rPr>
              <w:t xml:space="preserve">Надати згоду на поширення діючої фінансової поруки на нові умови кредитування - Договір поруки </w:t>
            </w:r>
            <w:r w:rsidRPr="005C7D03">
              <w:rPr>
                <w:rFonts w:ascii="Times New Roman" w:hAnsi="Times New Roman"/>
                <w:lang w:val="uk-UA"/>
              </w:rPr>
              <w:t>№</w:t>
            </w:r>
            <w:r w:rsidR="005C7D03">
              <w:rPr>
                <w:rFonts w:ascii="Times New Roman" w:hAnsi="Times New Roman"/>
                <w:lang w:val="uk-UA"/>
              </w:rPr>
              <w:t>12/150-2/1945</w:t>
            </w:r>
            <w:r w:rsidRPr="005C7D03">
              <w:rPr>
                <w:rFonts w:ascii="Times New Roman" w:hAnsi="Times New Roman"/>
                <w:lang w:val="uk-UA"/>
              </w:rPr>
              <w:t xml:space="preserve"> від</w:t>
            </w:r>
            <w:r w:rsidR="006E42D0">
              <w:rPr>
                <w:rFonts w:ascii="Times New Roman" w:hAnsi="Times New Roman"/>
                <w:lang w:val="uk-UA"/>
              </w:rPr>
              <w:t xml:space="preserve"> 2</w:t>
            </w:r>
            <w:r w:rsidR="005C7D03">
              <w:rPr>
                <w:rFonts w:ascii="Times New Roman" w:hAnsi="Times New Roman"/>
                <w:lang w:val="uk-UA"/>
              </w:rPr>
              <w:t>8.08.2018</w:t>
            </w:r>
            <w:r w:rsidRPr="005C7D03">
              <w:rPr>
                <w:rFonts w:ascii="Times New Roman" w:hAnsi="Times New Roman"/>
                <w:lang w:val="uk-UA"/>
              </w:rPr>
              <w:t>р</w:t>
            </w:r>
            <w:r>
              <w:rPr>
                <w:rFonts w:ascii="Times New Roman" w:hAnsi="Times New Roman"/>
                <w:lang w:val="uk-UA"/>
              </w:rPr>
              <w:t>. що укладено між Товариством та АТ «Райффайзен Банк Аваль» щодо забезпечення наступних зобов’язань ТОВ «</w:t>
            </w:r>
            <w:proofErr w:type="spellStart"/>
            <w:r>
              <w:rPr>
                <w:rFonts w:ascii="Times New Roman" w:hAnsi="Times New Roman"/>
                <w:lang w:val="uk-UA"/>
              </w:rPr>
              <w:t>Юнігран</w:t>
            </w:r>
            <w:proofErr w:type="spellEnd"/>
            <w:r>
              <w:rPr>
                <w:rFonts w:ascii="Times New Roman" w:hAnsi="Times New Roman"/>
                <w:lang w:val="uk-UA"/>
              </w:rPr>
              <w:t>»:</w:t>
            </w:r>
          </w:p>
          <w:p w:rsidR="00F720A0" w:rsidRDefault="00F720A0" w:rsidP="00033E56">
            <w:pPr>
              <w:pStyle w:val="a4"/>
              <w:jc w:val="both"/>
              <w:rPr>
                <w:rFonts w:ascii="Times New Roman" w:hAnsi="Times New Roman"/>
                <w:lang w:val="uk-UA" w:eastAsia="uk-UA"/>
              </w:rPr>
            </w:pPr>
            <w:r>
              <w:rPr>
                <w:rFonts w:ascii="Times New Roman" w:hAnsi="Times New Roman"/>
                <w:lang w:val="uk-UA"/>
              </w:rPr>
              <w:t xml:space="preserve">- за Кредитним договором № 010/150-2/505 від 21.07.2017р. до Генерального договору на здійснення кредитних операцій №01/150-2/504 від 21.07.2017р. в сумі </w:t>
            </w:r>
            <w:r>
              <w:rPr>
                <w:rFonts w:ascii="Times New Roman" w:hAnsi="Times New Roman"/>
                <w:b/>
                <w:bCs/>
                <w:lang w:val="uk-UA"/>
              </w:rPr>
              <w:t>20 000 000,00</w:t>
            </w:r>
            <w:r>
              <w:rPr>
                <w:rFonts w:ascii="Times New Roman" w:hAnsi="Times New Roman"/>
                <w:lang w:val="uk-UA"/>
              </w:rPr>
              <w:t xml:space="preserve"> </w:t>
            </w:r>
            <w:r>
              <w:rPr>
                <w:rFonts w:ascii="Times New Roman" w:hAnsi="Times New Roman"/>
                <w:b/>
                <w:lang w:val="uk-UA"/>
              </w:rPr>
              <w:t>грн.</w:t>
            </w:r>
            <w:r>
              <w:rPr>
                <w:rFonts w:ascii="Times New Roman" w:hAnsi="Times New Roman"/>
                <w:lang w:val="uk-UA"/>
              </w:rPr>
              <w:t xml:space="preserve"> (Двадцять мільйонів гривень 00 копійок) строком дії</w:t>
            </w:r>
            <w:r>
              <w:rPr>
                <w:rFonts w:ascii="Times New Roman" w:hAnsi="Times New Roman"/>
              </w:rPr>
              <w:t> </w:t>
            </w:r>
            <w:r>
              <w:rPr>
                <w:rFonts w:ascii="Times New Roman" w:hAnsi="Times New Roman"/>
                <w:lang w:val="uk-UA"/>
              </w:rPr>
              <w:t xml:space="preserve"> до 20 квітня 2022 року зі сплатою 11,7 % річних;</w:t>
            </w:r>
          </w:p>
          <w:p w:rsidR="00F720A0" w:rsidRDefault="00F720A0" w:rsidP="00033E56">
            <w:pPr>
              <w:pStyle w:val="a4"/>
              <w:jc w:val="both"/>
              <w:rPr>
                <w:rFonts w:ascii="Times New Roman" w:hAnsi="Times New Roman"/>
                <w:lang w:val="uk-UA"/>
              </w:rPr>
            </w:pPr>
            <w:r>
              <w:rPr>
                <w:rFonts w:ascii="Times New Roman" w:hAnsi="Times New Roman"/>
                <w:lang w:val="uk-UA"/>
              </w:rPr>
              <w:t xml:space="preserve">- за Кредитним договором № 010/150-2/709 від 20.12.2017р. до Генерального договору на здійснення кредитних операцій №01/150-2/504 від 21.07.2017р. в сумі </w:t>
            </w:r>
            <w:r>
              <w:rPr>
                <w:rFonts w:ascii="Times New Roman" w:hAnsi="Times New Roman"/>
                <w:b/>
                <w:lang w:val="uk-UA"/>
              </w:rPr>
              <w:t>12</w:t>
            </w:r>
            <w:r>
              <w:rPr>
                <w:rFonts w:ascii="Times New Roman" w:hAnsi="Times New Roman"/>
                <w:b/>
                <w:bCs/>
                <w:lang w:val="uk-UA"/>
              </w:rPr>
              <w:t> 800 000,00 грн.</w:t>
            </w:r>
            <w:r>
              <w:rPr>
                <w:rFonts w:ascii="Times New Roman" w:hAnsi="Times New Roman"/>
                <w:lang w:val="uk-UA"/>
              </w:rPr>
              <w:t xml:space="preserve"> (Дванадцять мільйонів вісімсот тисяч гривень 00 копійок) строком дії до 20 квітня 2022 року зі сплатою 11,7% річних,</w:t>
            </w:r>
          </w:p>
          <w:p w:rsidR="00F720A0" w:rsidRPr="002D5645" w:rsidRDefault="00F720A0" w:rsidP="00033E56">
            <w:pPr>
              <w:pStyle w:val="a4"/>
              <w:jc w:val="both"/>
              <w:rPr>
                <w:rFonts w:ascii="Times New Roman" w:hAnsi="Times New Roman"/>
                <w:b/>
                <w:lang w:val="uk-UA"/>
              </w:rPr>
            </w:pPr>
            <w:r>
              <w:rPr>
                <w:rFonts w:ascii="Times New Roman" w:hAnsi="Times New Roman"/>
                <w:lang w:val="uk-UA"/>
              </w:rPr>
              <w:t>у зв’язку з внесенням змін до Кредитних договорів: № 010/150-2/505 від 21.07.2017р. та  №010/150-2/709 від 20.12.2017р., що укладені в рамках Генерального договору на здійснення кредитних операцій №01/150-2/504 від 21.07.2017р. (копії додаткових угод  додаються).</w:t>
            </w:r>
          </w:p>
        </w:tc>
      </w:tr>
      <w:tr w:rsidR="00F720A0" w:rsidTr="00033E56">
        <w:tc>
          <w:tcPr>
            <w:tcW w:w="4639" w:type="dxa"/>
            <w:gridSpan w:val="2"/>
            <w:tcBorders>
              <w:top w:val="single" w:sz="4" w:space="0" w:color="auto"/>
              <w:left w:val="single" w:sz="4" w:space="0" w:color="auto"/>
              <w:bottom w:val="single" w:sz="4" w:space="0" w:color="auto"/>
              <w:right w:val="single" w:sz="4" w:space="0" w:color="auto"/>
            </w:tcBorders>
          </w:tcPr>
          <w:p w:rsidR="00F720A0" w:rsidRDefault="00F720A0" w:rsidP="00033E56">
            <w:pPr>
              <w:pStyle w:val="a4"/>
              <w:rPr>
                <w:rFonts w:ascii="Times New Roman" w:hAnsi="Times New Roman"/>
                <w:b/>
                <w:lang w:val="uk-UA"/>
              </w:rPr>
            </w:pPr>
            <w:r>
              <w:rPr>
                <w:rFonts w:ascii="Times New Roman" w:hAnsi="Times New Roman"/>
                <w:b/>
                <w:lang w:val="uk-UA"/>
              </w:rPr>
              <w:t xml:space="preserve">11 </w:t>
            </w:r>
            <w:r w:rsidRPr="00AD739C">
              <w:rPr>
                <w:rFonts w:ascii="Times New Roman" w:hAnsi="Times New Roman"/>
                <w:lang w:val="uk-UA"/>
              </w:rPr>
              <w:t xml:space="preserve">Про </w:t>
            </w:r>
            <w:r>
              <w:rPr>
                <w:rFonts w:ascii="Times New Roman" w:hAnsi="Times New Roman"/>
                <w:lang w:val="uk-UA"/>
              </w:rPr>
              <w:t>припинення повноважень членів</w:t>
            </w:r>
            <w:r w:rsidRPr="00AD739C">
              <w:rPr>
                <w:rFonts w:ascii="Times New Roman" w:hAnsi="Times New Roman"/>
                <w:lang w:val="uk-UA"/>
              </w:rPr>
              <w:t xml:space="preserve"> Наглядової ради</w:t>
            </w:r>
          </w:p>
        </w:tc>
        <w:tc>
          <w:tcPr>
            <w:tcW w:w="5216" w:type="dxa"/>
            <w:tcBorders>
              <w:top w:val="single" w:sz="4" w:space="0" w:color="auto"/>
              <w:left w:val="single" w:sz="4" w:space="0" w:color="auto"/>
              <w:bottom w:val="single" w:sz="4" w:space="0" w:color="auto"/>
              <w:right w:val="single" w:sz="4" w:space="0" w:color="auto"/>
            </w:tcBorders>
          </w:tcPr>
          <w:p w:rsidR="00F720A0" w:rsidRDefault="00F720A0" w:rsidP="00033E56">
            <w:pPr>
              <w:pStyle w:val="a4"/>
              <w:rPr>
                <w:rFonts w:ascii="Times New Roman" w:hAnsi="Times New Roman"/>
                <w:lang w:val="uk-UA"/>
              </w:rPr>
            </w:pPr>
            <w:r>
              <w:rPr>
                <w:rFonts w:ascii="Times New Roman" w:hAnsi="Times New Roman"/>
                <w:b/>
                <w:lang w:val="uk-UA"/>
              </w:rPr>
              <w:t xml:space="preserve">11 </w:t>
            </w:r>
            <w:r>
              <w:rPr>
                <w:rFonts w:ascii="Times New Roman" w:hAnsi="Times New Roman"/>
                <w:lang w:val="uk-UA"/>
              </w:rPr>
              <w:t>Припинити повноваження членів Наглядової ради Товариства:</w:t>
            </w:r>
          </w:p>
          <w:p w:rsidR="00F720A0" w:rsidRDefault="00F720A0" w:rsidP="00033E56">
            <w:pPr>
              <w:pStyle w:val="a4"/>
              <w:jc w:val="both"/>
              <w:rPr>
                <w:rFonts w:ascii="Times New Roman" w:hAnsi="Times New Roman"/>
                <w:lang w:val="uk-UA"/>
              </w:rPr>
            </w:pPr>
            <w:proofErr w:type="spellStart"/>
            <w:r>
              <w:rPr>
                <w:rFonts w:ascii="Times New Roman" w:hAnsi="Times New Roman"/>
                <w:lang w:val="uk-UA"/>
              </w:rPr>
              <w:t>Наумця</w:t>
            </w:r>
            <w:proofErr w:type="spellEnd"/>
            <w:r>
              <w:rPr>
                <w:rFonts w:ascii="Times New Roman" w:hAnsi="Times New Roman"/>
                <w:lang w:val="uk-UA"/>
              </w:rPr>
              <w:t xml:space="preserve"> Ігоря Володимировича; </w:t>
            </w:r>
          </w:p>
          <w:p w:rsidR="00F720A0" w:rsidRDefault="00F720A0" w:rsidP="00033E56">
            <w:pPr>
              <w:pStyle w:val="a4"/>
              <w:jc w:val="both"/>
              <w:rPr>
                <w:rFonts w:ascii="Times New Roman" w:hAnsi="Times New Roman"/>
                <w:lang w:val="uk-UA"/>
              </w:rPr>
            </w:pPr>
            <w:proofErr w:type="spellStart"/>
            <w:r>
              <w:rPr>
                <w:rFonts w:ascii="Times New Roman" w:hAnsi="Times New Roman"/>
                <w:lang w:val="uk-UA"/>
              </w:rPr>
              <w:t>Диняка</w:t>
            </w:r>
            <w:proofErr w:type="spellEnd"/>
            <w:r>
              <w:rPr>
                <w:rFonts w:ascii="Times New Roman" w:hAnsi="Times New Roman"/>
                <w:lang w:val="uk-UA"/>
              </w:rPr>
              <w:t xml:space="preserve"> Сергія Васильовича; </w:t>
            </w:r>
          </w:p>
          <w:p w:rsidR="00F720A0" w:rsidRPr="00ED0F6A" w:rsidRDefault="00F720A0" w:rsidP="00033E56">
            <w:pPr>
              <w:pStyle w:val="a4"/>
              <w:rPr>
                <w:rFonts w:ascii="Times New Roman" w:hAnsi="Times New Roman"/>
                <w:b/>
                <w:lang w:val="uk-UA"/>
              </w:rPr>
            </w:pPr>
            <w:proofErr w:type="spellStart"/>
            <w:r>
              <w:rPr>
                <w:rFonts w:ascii="Times New Roman" w:hAnsi="Times New Roman"/>
                <w:lang w:val="uk-UA"/>
              </w:rPr>
              <w:t>Прокопчука</w:t>
            </w:r>
            <w:proofErr w:type="spellEnd"/>
            <w:r>
              <w:rPr>
                <w:rFonts w:ascii="Times New Roman" w:hAnsi="Times New Roman"/>
                <w:lang w:val="uk-UA"/>
              </w:rPr>
              <w:t xml:space="preserve"> Миколи Григоровича</w:t>
            </w:r>
            <w:r w:rsidRPr="00902B88">
              <w:rPr>
                <w:rFonts w:ascii="Times New Roman" w:hAnsi="Times New Roman"/>
                <w:lang w:val="uk-UA"/>
              </w:rPr>
              <w:t>.</w:t>
            </w:r>
          </w:p>
        </w:tc>
      </w:tr>
      <w:tr w:rsidR="00F720A0" w:rsidTr="00033E56">
        <w:tc>
          <w:tcPr>
            <w:tcW w:w="4639" w:type="dxa"/>
            <w:gridSpan w:val="2"/>
            <w:tcBorders>
              <w:top w:val="single" w:sz="4" w:space="0" w:color="auto"/>
              <w:left w:val="single" w:sz="4" w:space="0" w:color="auto"/>
              <w:bottom w:val="single" w:sz="4" w:space="0" w:color="auto"/>
              <w:right w:val="single" w:sz="4" w:space="0" w:color="auto"/>
            </w:tcBorders>
          </w:tcPr>
          <w:p w:rsidR="00F720A0" w:rsidRPr="00ED0F6A" w:rsidRDefault="00F720A0" w:rsidP="00033E56">
            <w:pPr>
              <w:pStyle w:val="a4"/>
              <w:rPr>
                <w:rFonts w:ascii="Times New Roman" w:hAnsi="Times New Roman"/>
                <w:lang w:val="uk-UA"/>
              </w:rPr>
            </w:pPr>
            <w:r>
              <w:rPr>
                <w:rFonts w:ascii="Times New Roman" w:hAnsi="Times New Roman"/>
                <w:b/>
                <w:lang w:val="uk-UA"/>
              </w:rPr>
              <w:t>12</w:t>
            </w:r>
            <w:r>
              <w:rPr>
                <w:rFonts w:ascii="Times New Roman" w:hAnsi="Times New Roman"/>
                <w:lang w:val="uk-UA"/>
              </w:rPr>
              <w:t xml:space="preserve"> Обрання членів Н</w:t>
            </w:r>
            <w:r w:rsidRPr="00ED0F6A">
              <w:rPr>
                <w:rFonts w:ascii="Times New Roman" w:hAnsi="Times New Roman"/>
                <w:lang w:val="uk-UA"/>
              </w:rPr>
              <w:t xml:space="preserve">аглядової ради Товариства. </w:t>
            </w:r>
          </w:p>
          <w:p w:rsidR="00F720A0" w:rsidRDefault="00F720A0" w:rsidP="00033E56">
            <w:pPr>
              <w:pStyle w:val="a4"/>
              <w:rPr>
                <w:rFonts w:ascii="Times New Roman" w:hAnsi="Times New Roman"/>
                <w:b/>
                <w:lang w:val="uk-UA"/>
              </w:rPr>
            </w:pPr>
          </w:p>
        </w:tc>
        <w:tc>
          <w:tcPr>
            <w:tcW w:w="5216" w:type="dxa"/>
            <w:tcBorders>
              <w:top w:val="single" w:sz="4" w:space="0" w:color="auto"/>
              <w:left w:val="single" w:sz="4" w:space="0" w:color="auto"/>
              <w:bottom w:val="single" w:sz="4" w:space="0" w:color="auto"/>
              <w:right w:val="single" w:sz="4" w:space="0" w:color="auto"/>
            </w:tcBorders>
          </w:tcPr>
          <w:p w:rsidR="00F720A0" w:rsidRPr="00D623BD" w:rsidRDefault="00F720A0" w:rsidP="00033E56">
            <w:pPr>
              <w:pStyle w:val="a4"/>
              <w:jc w:val="both"/>
              <w:rPr>
                <w:rFonts w:ascii="Times New Roman" w:hAnsi="Times New Roman"/>
                <w:b/>
                <w:lang w:val="uk-UA"/>
              </w:rPr>
            </w:pPr>
            <w:r>
              <w:rPr>
                <w:rFonts w:ascii="Times New Roman" w:hAnsi="Times New Roman"/>
                <w:b/>
                <w:lang w:val="uk-UA"/>
              </w:rPr>
              <w:t>12</w:t>
            </w:r>
            <w:r w:rsidRPr="00C21440">
              <w:rPr>
                <w:rFonts w:ascii="Times New Roman" w:hAnsi="Times New Roman"/>
                <w:b/>
                <w:lang w:val="uk-UA"/>
              </w:rPr>
              <w:t xml:space="preserve"> </w:t>
            </w:r>
            <w:r w:rsidRPr="00746C65">
              <w:rPr>
                <w:rFonts w:ascii="Times New Roman" w:hAnsi="Times New Roman"/>
                <w:lang w:val="uk-UA"/>
              </w:rPr>
              <w:t xml:space="preserve">Згідно з </w:t>
            </w:r>
            <w:proofErr w:type="spellStart"/>
            <w:r w:rsidRPr="00746C65">
              <w:rPr>
                <w:rFonts w:ascii="Times New Roman" w:hAnsi="Times New Roman"/>
                <w:lang w:val="uk-UA"/>
              </w:rPr>
              <w:t>п.п</w:t>
            </w:r>
            <w:proofErr w:type="spellEnd"/>
            <w:r w:rsidRPr="00746C65">
              <w:rPr>
                <w:rFonts w:ascii="Times New Roman" w:hAnsi="Times New Roman"/>
                <w:lang w:val="uk-UA"/>
              </w:rPr>
              <w:t>. 5) ст. 35 Закону України «Про акціонерні товариства» проект рішення щодо цього питання порядку денного акціонерам не направляється.</w:t>
            </w:r>
          </w:p>
        </w:tc>
      </w:tr>
    </w:tbl>
    <w:p w:rsidR="00F720A0" w:rsidRDefault="00F720A0" w:rsidP="00F720A0">
      <w:pPr>
        <w:pStyle w:val="a4"/>
        <w:rPr>
          <w:rFonts w:ascii="Times New Roman" w:hAnsi="Times New Roman"/>
          <w:b/>
          <w:snapToGrid w:val="0"/>
          <w:lang w:val="uk-UA"/>
        </w:rPr>
      </w:pPr>
    </w:p>
    <w:p w:rsidR="00F720A0" w:rsidRDefault="00F720A0" w:rsidP="00F720A0">
      <w:pPr>
        <w:pStyle w:val="a4"/>
        <w:ind w:firstLine="567"/>
        <w:jc w:val="both"/>
        <w:rPr>
          <w:rFonts w:ascii="Times New Roman" w:hAnsi="Times New Roman"/>
          <w:lang w:val="uk-UA"/>
        </w:rPr>
      </w:pPr>
      <w:r>
        <w:rPr>
          <w:rFonts w:ascii="Times New Roman" w:hAnsi="Times New Roman"/>
          <w:lang w:val="uk-UA"/>
        </w:rPr>
        <w:t xml:space="preserve">Акціонери (їх представники) можуть ознайомитись з документами, необхідними для прийняття рішень з питань проекту порядку денного загальних зборів у робочі дні та робочі години, за </w:t>
      </w:r>
      <w:proofErr w:type="spellStart"/>
      <w:r>
        <w:rPr>
          <w:rFonts w:ascii="Times New Roman" w:hAnsi="Times New Roman"/>
          <w:lang w:val="uk-UA"/>
        </w:rPr>
        <w:t>адресою</w:t>
      </w:r>
      <w:proofErr w:type="spellEnd"/>
      <w:r>
        <w:rPr>
          <w:rFonts w:ascii="Times New Roman" w:hAnsi="Times New Roman"/>
          <w:lang w:val="uk-UA"/>
        </w:rPr>
        <w:t xml:space="preserve">: </w:t>
      </w:r>
      <w:r>
        <w:rPr>
          <w:rFonts w:ascii="Times New Roman" w:hAnsi="Times New Roman"/>
          <w:szCs w:val="25"/>
          <w:lang w:val="uk-UA"/>
        </w:rPr>
        <w:t xml:space="preserve">Житомирська область, </w:t>
      </w:r>
      <w:proofErr w:type="spellStart"/>
      <w:r>
        <w:rPr>
          <w:rFonts w:ascii="Times New Roman" w:hAnsi="Times New Roman"/>
          <w:szCs w:val="25"/>
          <w:lang w:val="uk-UA"/>
        </w:rPr>
        <w:t>Малинський</w:t>
      </w:r>
      <w:proofErr w:type="spellEnd"/>
      <w:r>
        <w:rPr>
          <w:rFonts w:ascii="Times New Roman" w:hAnsi="Times New Roman"/>
          <w:szCs w:val="25"/>
          <w:lang w:val="uk-UA"/>
        </w:rPr>
        <w:t xml:space="preserve"> район, смт Гранітне, вул. Шевченка, 15,</w:t>
      </w:r>
      <w:r>
        <w:rPr>
          <w:rFonts w:ascii="Times New Roman" w:hAnsi="Times New Roman"/>
          <w:lang w:val="uk-UA"/>
        </w:rPr>
        <w:t xml:space="preserve"> кабінет директора, а в день проведення зборів – у місці їх проведення. Відповідальна особа за порядок ознайомлення акціонерів з документами – директор Микола Олександрович </w:t>
      </w:r>
      <w:proofErr w:type="spellStart"/>
      <w:r>
        <w:rPr>
          <w:rFonts w:ascii="Times New Roman" w:hAnsi="Times New Roman"/>
          <w:lang w:val="uk-UA"/>
        </w:rPr>
        <w:t>Онопрієнко</w:t>
      </w:r>
      <w:proofErr w:type="spellEnd"/>
      <w:r>
        <w:rPr>
          <w:rFonts w:ascii="Times New Roman" w:hAnsi="Times New Roman"/>
          <w:lang w:val="uk-UA"/>
        </w:rPr>
        <w:t>.</w:t>
      </w:r>
      <w:r>
        <w:rPr>
          <w:rFonts w:ascii="Times New Roman" w:hAnsi="Times New Roman"/>
          <w:color w:val="FF0000"/>
          <w:lang w:val="uk-UA"/>
        </w:rPr>
        <w:t xml:space="preserve"> </w:t>
      </w:r>
      <w:r>
        <w:rPr>
          <w:rFonts w:ascii="Times New Roman" w:hAnsi="Times New Roman"/>
          <w:lang w:val="uk-UA"/>
        </w:rPr>
        <w:t xml:space="preserve">Довідки за телефоном (04133)6-85-04. Адреса веб-сайту на якому розміщена інформація з проектом рішень щодо кожного з питань, включеного до проекту порядку денного, а також інформацію, зазначену в частині четвертій статті 35 Законом України «Про акціонерні товариства»: </w:t>
      </w:r>
      <w:hyperlink r:id="rId4" w:history="1">
        <w:r>
          <w:rPr>
            <w:rStyle w:val="a3"/>
            <w:rFonts w:ascii="Times New Roman" w:hAnsi="Times New Roman"/>
            <w:lang w:val="uk-UA"/>
          </w:rPr>
          <w:t>http://pk.unigran.ua/</w:t>
        </w:r>
      </w:hyperlink>
      <w:r>
        <w:rPr>
          <w:rFonts w:ascii="Times New Roman" w:hAnsi="Times New Roman"/>
          <w:lang w:val="uk-UA"/>
        </w:rPr>
        <w:t xml:space="preserve">. </w:t>
      </w:r>
    </w:p>
    <w:p w:rsidR="00F720A0" w:rsidRDefault="00F720A0" w:rsidP="00F720A0">
      <w:pPr>
        <w:spacing w:after="0" w:line="240" w:lineRule="auto"/>
        <w:ind w:firstLine="567"/>
        <w:jc w:val="both"/>
        <w:rPr>
          <w:rFonts w:ascii="Times New Roman" w:hAnsi="Times New Roman"/>
        </w:rPr>
      </w:pPr>
      <w:r>
        <w:rPr>
          <w:rFonts w:ascii="Times New Roman" w:hAnsi="Times New Roman"/>
        </w:rPr>
        <w:t xml:space="preserve">Після надіслання акціонерам повідомлення про проведення загальних зборів Товариство не має права вносити зміни до документів, наданих акціонерам або з якими вони мають можливість ознайомитися, крім змін до зазначених документів у зв'язку із змінами в порядку денному чи у зв'язку з виправленням помилок. У такому разі зміни вносяться не пізніше ніж за 10 днів до дати проведення загальних зборів, а щодо кандидатів до складу органів товариства - не пізніше ніж за чотири дні до дати проведення загальних зборів. </w:t>
      </w:r>
    </w:p>
    <w:p w:rsidR="00F720A0" w:rsidRDefault="00F720A0" w:rsidP="00F720A0">
      <w:pPr>
        <w:spacing w:after="0" w:line="240" w:lineRule="auto"/>
        <w:ind w:firstLine="567"/>
        <w:jc w:val="both"/>
        <w:rPr>
          <w:rFonts w:ascii="Times New Roman" w:hAnsi="Times New Roman"/>
        </w:rPr>
      </w:pPr>
      <w:r>
        <w:rPr>
          <w:rFonts w:ascii="Times New Roman" w:hAnsi="Times New Roman"/>
        </w:rPr>
        <w:t xml:space="preserve">Товариство до початку загальних зборів надає письмові відповіді на письмові запитання акціонерів протягом трьох робочих днів з дати їх отримання, щодо питань, включених до проекту порядку денного загальних зборів та порядку денного загальних зборів, шляхом надсилання простих </w:t>
      </w:r>
      <w:r>
        <w:rPr>
          <w:rFonts w:ascii="Times New Roman" w:hAnsi="Times New Roman"/>
        </w:rPr>
        <w:lastRenderedPageBreak/>
        <w:t xml:space="preserve">листів. Товариство може надати одну загальну відповідь на всі запитання однакового змісту, розмістивши її на веб-сайті  </w:t>
      </w:r>
      <w:hyperlink r:id="rId5" w:history="1">
        <w:r>
          <w:rPr>
            <w:rStyle w:val="a3"/>
            <w:rFonts w:ascii="Times New Roman" w:hAnsi="Times New Roman"/>
          </w:rPr>
          <w:t>http://pk.unigran.ua/</w:t>
        </w:r>
      </w:hyperlink>
      <w:r>
        <w:rPr>
          <w:rFonts w:ascii="Times New Roman" w:hAnsi="Times New Roman"/>
        </w:rPr>
        <w:t>.</w:t>
      </w:r>
    </w:p>
    <w:p w:rsidR="00F720A0" w:rsidRDefault="00F720A0" w:rsidP="00F720A0">
      <w:pPr>
        <w:spacing w:after="0" w:line="240" w:lineRule="auto"/>
        <w:ind w:firstLine="567"/>
        <w:jc w:val="both"/>
        <w:rPr>
          <w:rFonts w:ascii="Times New Roman" w:hAnsi="Times New Roman"/>
        </w:rPr>
      </w:pPr>
      <w:r>
        <w:rPr>
          <w:rFonts w:ascii="Times New Roman" w:hAnsi="Times New Roman"/>
        </w:rPr>
        <w:t xml:space="preserve">Кожний акціонер має право </w:t>
      </w:r>
      <w:proofErr w:type="spellStart"/>
      <w:r>
        <w:rPr>
          <w:rFonts w:ascii="Times New Roman" w:hAnsi="Times New Roman"/>
        </w:rPr>
        <w:t>внести</w:t>
      </w:r>
      <w:proofErr w:type="spellEnd"/>
      <w:r>
        <w:rPr>
          <w:rFonts w:ascii="Times New Roman" w:hAnsi="Times New Roman"/>
        </w:rPr>
        <w:t xml:space="preserve"> пропозиції щодо питань, включених до проекту порядку денного загальних зборів Товариства, а також щодо нових кандидатів до складу органів Товариства, кількість яких не може перевищувати кількісного складу кожного з органів.</w:t>
      </w:r>
    </w:p>
    <w:p w:rsidR="00F720A0" w:rsidRDefault="00F720A0" w:rsidP="00F720A0">
      <w:pPr>
        <w:spacing w:after="0" w:line="240" w:lineRule="auto"/>
        <w:ind w:firstLine="567"/>
        <w:jc w:val="both"/>
        <w:rPr>
          <w:rFonts w:ascii="Times New Roman" w:hAnsi="Times New Roman"/>
        </w:rPr>
      </w:pPr>
      <w:r>
        <w:rPr>
          <w:rFonts w:ascii="Times New Roman" w:hAnsi="Times New Roman"/>
        </w:rPr>
        <w:t>Пропозиції вносяться не пізніше ніж за 20 днів до дати проведення загальних зборів Товариства, а щодо кандидатів до складу Наглядової ради Товариства - не пізніше ніж за сім днів до дати проведення загальних зборів. Пропозиції щодо включення нових питань до проекту порядку денного повинні містити відповідні проекти рішень з цих питань. Пропозиції щодо кандидатів у члени наглядової ради Товариства мають містити інформацію про те, чи є запропонований кандидат представником акціонера (акціонерів).</w:t>
      </w:r>
    </w:p>
    <w:p w:rsidR="00F720A0" w:rsidRDefault="00F720A0" w:rsidP="00F720A0">
      <w:pPr>
        <w:spacing w:after="0" w:line="240" w:lineRule="auto"/>
        <w:ind w:firstLine="567"/>
        <w:jc w:val="both"/>
        <w:rPr>
          <w:rFonts w:ascii="Times New Roman" w:hAnsi="Times New Roman"/>
        </w:rPr>
      </w:pPr>
      <w:r>
        <w:rPr>
          <w:rFonts w:ascii="Times New Roman" w:hAnsi="Times New Roman"/>
        </w:rPr>
        <w:t xml:space="preserve">Пропозиція до проекту порядку денного загальних зборів Товариства подається в письмовій формі із зазначенням прізвища (найменування) акціонера, який її вносить, кількості, типу та/або класу належних йому акцій, змісту пропозиції до питання та/або проекту рішення, а також кількості, типу та/або класу акцій, що належать кандидату, який пропонується цим акціонером до складу органів товариства. </w:t>
      </w:r>
    </w:p>
    <w:p w:rsidR="00F720A0" w:rsidRDefault="00F720A0" w:rsidP="00F720A0">
      <w:pPr>
        <w:spacing w:after="0" w:line="240" w:lineRule="auto"/>
        <w:ind w:firstLine="567"/>
        <w:jc w:val="both"/>
        <w:rPr>
          <w:rFonts w:ascii="Times New Roman" w:hAnsi="Times New Roman"/>
        </w:rPr>
      </w:pPr>
      <w:r>
        <w:rPr>
          <w:rFonts w:ascii="Times New Roman" w:hAnsi="Times New Roman"/>
        </w:rPr>
        <w:t>Для реєстрації та участі у голосуванні на Зборах, акціонери повинні мати при собі документ, що посвідчує їх особу, а представники – документ, що посвідчує їх особу та довіреність.</w:t>
      </w:r>
    </w:p>
    <w:p w:rsidR="00F720A0" w:rsidRDefault="00F720A0" w:rsidP="00F720A0">
      <w:pPr>
        <w:spacing w:after="0" w:line="240" w:lineRule="auto"/>
        <w:ind w:firstLine="567"/>
        <w:jc w:val="both"/>
        <w:rPr>
          <w:rFonts w:ascii="Times New Roman" w:hAnsi="Times New Roman"/>
        </w:rPr>
      </w:pPr>
      <w:r>
        <w:rPr>
          <w:rFonts w:ascii="Times New Roman" w:hAnsi="Times New Roman"/>
        </w:rPr>
        <w:t xml:space="preserve">Представником акціонера на загальних зборах акціонерного товариства може бути фізична особа або уповноважена особа юридичної особи. </w:t>
      </w:r>
    </w:p>
    <w:p w:rsidR="00F720A0" w:rsidRDefault="00F720A0" w:rsidP="00F720A0">
      <w:pPr>
        <w:spacing w:after="0" w:line="240" w:lineRule="auto"/>
        <w:ind w:firstLine="567"/>
        <w:jc w:val="both"/>
        <w:rPr>
          <w:rFonts w:ascii="Times New Roman" w:hAnsi="Times New Roman"/>
        </w:rPr>
      </w:pPr>
      <w:r>
        <w:rPr>
          <w:rFonts w:ascii="Times New Roman" w:hAnsi="Times New Roman"/>
        </w:rPr>
        <w:t>Довіреність на право участі та голосування на загальних зборах, видана фізичною особою, посвідчується нотаріусом або іншими посадовими особами, які вчиняють нотаріальні дії, а також може посвідчуватися депозитарною установою у встановленому Національною комісією з цінних паперів та фондового ринку порядку. Довіреність на право участі та голосування на загальних зборах від імені юридичної особи видається її органом або іншою особою, уповноваженою на це її установчими документами.</w:t>
      </w:r>
    </w:p>
    <w:p w:rsidR="00F720A0" w:rsidRDefault="00F720A0" w:rsidP="00F720A0">
      <w:pPr>
        <w:spacing w:after="0" w:line="240" w:lineRule="auto"/>
        <w:ind w:firstLine="567"/>
        <w:jc w:val="both"/>
        <w:rPr>
          <w:rFonts w:ascii="Times New Roman" w:hAnsi="Times New Roman"/>
        </w:rPr>
      </w:pPr>
      <w:r>
        <w:rPr>
          <w:rFonts w:ascii="Times New Roman" w:hAnsi="Times New Roman"/>
        </w:rPr>
        <w:t xml:space="preserve">Довіреність на право участі та голосування на загальних зборах акціонерного товариства може містити завдання щодо голосування, тобто перелік питань, порядку денного загальних зборів із зазначенням того, як і за яке (проти якого) рішення потрібно проголосувати. Під час голосування на загальних зборах представник повинен голосувати саме так, як передбачено завданням щодо голосування. Якщо довіреність не містить завдання щодо голосування, представник вирішує всі питання щодо голосування на загальних зборах акціонерів на свій розсуд. </w:t>
      </w:r>
    </w:p>
    <w:p w:rsidR="00F720A0" w:rsidRDefault="00F720A0" w:rsidP="00F720A0">
      <w:pPr>
        <w:spacing w:after="0" w:line="240" w:lineRule="auto"/>
        <w:ind w:firstLine="567"/>
        <w:jc w:val="both"/>
        <w:rPr>
          <w:rFonts w:ascii="Times New Roman" w:hAnsi="Times New Roman"/>
        </w:rPr>
      </w:pPr>
      <w:r>
        <w:rPr>
          <w:rFonts w:ascii="Times New Roman" w:hAnsi="Times New Roman"/>
        </w:rPr>
        <w:t>Голосування на Загальних зборах з питань порядку денного проводиться виключно з використанням бюлетенів для голосування.</w:t>
      </w:r>
    </w:p>
    <w:p w:rsidR="00F720A0" w:rsidRDefault="00F720A0" w:rsidP="00F720A0">
      <w:pPr>
        <w:spacing w:before="100" w:beforeAutospacing="1" w:after="100" w:afterAutospacing="1" w:line="240" w:lineRule="auto"/>
        <w:jc w:val="center"/>
        <w:rPr>
          <w:rFonts w:ascii="Times New Roman" w:eastAsia="Times New Roman" w:hAnsi="Times New Roman"/>
          <w:lang w:eastAsia="uk-UA"/>
        </w:rPr>
      </w:pPr>
      <w:r>
        <w:rPr>
          <w:rFonts w:ascii="Times New Roman" w:eastAsia="Times New Roman" w:hAnsi="Times New Roman"/>
          <w:b/>
          <w:bCs/>
          <w:lang w:eastAsia="uk-UA"/>
        </w:rPr>
        <w:t>Основні показники фінансово-господарської діяльності Товариства (тис. грн.)</w:t>
      </w:r>
    </w:p>
    <w:tbl>
      <w:tblPr>
        <w:tblW w:w="5000" w:type="pct"/>
        <w:tblCellSpacing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5912"/>
        <w:gridCol w:w="1638"/>
        <w:gridCol w:w="2077"/>
      </w:tblGrid>
      <w:tr w:rsidR="00F720A0" w:rsidTr="00033E56">
        <w:trPr>
          <w:tblCellSpacing w:w="0" w:type="dxa"/>
        </w:trPr>
        <w:tc>
          <w:tcPr>
            <w:tcW w:w="0" w:type="auto"/>
            <w:vMerge w:val="restart"/>
            <w:tcBorders>
              <w:top w:val="single" w:sz="4" w:space="0" w:color="auto"/>
              <w:left w:val="single" w:sz="4" w:space="0" w:color="auto"/>
              <w:bottom w:val="single" w:sz="4" w:space="0" w:color="auto"/>
              <w:right w:val="single" w:sz="4" w:space="0" w:color="auto"/>
            </w:tcBorders>
            <w:vAlign w:val="center"/>
            <w:hideMark/>
          </w:tcPr>
          <w:p w:rsidR="00F720A0" w:rsidRDefault="00F720A0" w:rsidP="00033E56">
            <w:pPr>
              <w:spacing w:before="100" w:beforeAutospacing="1" w:after="100" w:afterAutospacing="1" w:line="240" w:lineRule="auto"/>
              <w:jc w:val="center"/>
              <w:rPr>
                <w:rFonts w:ascii="Times New Roman" w:eastAsia="Times New Roman" w:hAnsi="Times New Roman"/>
                <w:lang w:eastAsia="uk-UA"/>
              </w:rPr>
            </w:pPr>
            <w:r>
              <w:rPr>
                <w:rFonts w:ascii="Times New Roman" w:eastAsia="Times New Roman" w:hAnsi="Times New Roman"/>
                <w:lang w:eastAsia="uk-UA"/>
              </w:rPr>
              <w:t>Найменування показника</w:t>
            </w:r>
          </w:p>
        </w:tc>
        <w:tc>
          <w:tcPr>
            <w:tcW w:w="0" w:type="auto"/>
            <w:gridSpan w:val="2"/>
            <w:tcBorders>
              <w:top w:val="single" w:sz="4" w:space="0" w:color="auto"/>
              <w:left w:val="single" w:sz="4" w:space="0" w:color="auto"/>
              <w:bottom w:val="single" w:sz="4" w:space="0" w:color="auto"/>
              <w:right w:val="single" w:sz="4" w:space="0" w:color="auto"/>
            </w:tcBorders>
            <w:vAlign w:val="center"/>
            <w:hideMark/>
          </w:tcPr>
          <w:p w:rsidR="00F720A0" w:rsidRDefault="00F720A0" w:rsidP="00033E56">
            <w:pPr>
              <w:spacing w:before="100" w:beforeAutospacing="1" w:after="100" w:afterAutospacing="1" w:line="240" w:lineRule="auto"/>
              <w:jc w:val="center"/>
              <w:rPr>
                <w:rFonts w:ascii="Times New Roman" w:eastAsia="Times New Roman" w:hAnsi="Times New Roman"/>
                <w:lang w:eastAsia="uk-UA"/>
              </w:rPr>
            </w:pPr>
            <w:r>
              <w:rPr>
                <w:rFonts w:ascii="Times New Roman" w:eastAsia="Times New Roman" w:hAnsi="Times New Roman"/>
                <w:lang w:eastAsia="uk-UA"/>
              </w:rPr>
              <w:t>Період</w:t>
            </w:r>
          </w:p>
        </w:tc>
      </w:tr>
      <w:tr w:rsidR="00F720A0" w:rsidTr="00033E56">
        <w:trPr>
          <w:tblCellSpacing w:w="0" w:type="dxa"/>
        </w:trPr>
        <w:tc>
          <w:tcPr>
            <w:tcW w:w="0" w:type="auto"/>
            <w:vMerge/>
            <w:tcBorders>
              <w:top w:val="single" w:sz="4" w:space="0" w:color="auto"/>
              <w:left w:val="single" w:sz="4" w:space="0" w:color="auto"/>
              <w:bottom w:val="single" w:sz="4" w:space="0" w:color="auto"/>
              <w:right w:val="single" w:sz="4" w:space="0" w:color="auto"/>
            </w:tcBorders>
            <w:vAlign w:val="center"/>
            <w:hideMark/>
          </w:tcPr>
          <w:p w:rsidR="00F720A0" w:rsidRDefault="00F720A0" w:rsidP="00033E56">
            <w:pPr>
              <w:spacing w:after="0" w:line="240" w:lineRule="auto"/>
              <w:rPr>
                <w:rFonts w:ascii="Times New Roman" w:eastAsia="Times New Roman" w:hAnsi="Times New Roman"/>
                <w:lang w:eastAsia="uk-UA"/>
              </w:rPr>
            </w:pPr>
          </w:p>
        </w:tc>
        <w:tc>
          <w:tcPr>
            <w:tcW w:w="0" w:type="auto"/>
            <w:tcBorders>
              <w:top w:val="single" w:sz="4" w:space="0" w:color="auto"/>
              <w:left w:val="single" w:sz="4" w:space="0" w:color="auto"/>
              <w:bottom w:val="single" w:sz="4" w:space="0" w:color="auto"/>
              <w:right w:val="single" w:sz="4" w:space="0" w:color="auto"/>
            </w:tcBorders>
            <w:vAlign w:val="center"/>
            <w:hideMark/>
          </w:tcPr>
          <w:p w:rsidR="00F720A0" w:rsidRDefault="00F720A0" w:rsidP="00033E56">
            <w:pPr>
              <w:spacing w:before="100" w:beforeAutospacing="1" w:after="100" w:afterAutospacing="1" w:line="240" w:lineRule="auto"/>
              <w:jc w:val="center"/>
              <w:rPr>
                <w:rFonts w:ascii="Times New Roman" w:eastAsia="Times New Roman" w:hAnsi="Times New Roman"/>
                <w:lang w:eastAsia="uk-UA"/>
              </w:rPr>
            </w:pPr>
            <w:r w:rsidRPr="005C7D03">
              <w:rPr>
                <w:rFonts w:ascii="Times New Roman" w:eastAsia="Times New Roman" w:hAnsi="Times New Roman"/>
                <w:lang w:eastAsia="uk-UA"/>
              </w:rPr>
              <w:t>Звітний 2020р</w:t>
            </w:r>
            <w:r>
              <w:rPr>
                <w:rFonts w:ascii="Times New Roman" w:eastAsia="Times New Roman" w:hAnsi="Times New Roman"/>
                <w:lang w:eastAsia="uk-UA"/>
              </w:rPr>
              <w:t>.</w:t>
            </w:r>
          </w:p>
        </w:tc>
        <w:tc>
          <w:tcPr>
            <w:tcW w:w="0" w:type="auto"/>
            <w:tcBorders>
              <w:top w:val="single" w:sz="4" w:space="0" w:color="auto"/>
              <w:left w:val="single" w:sz="4" w:space="0" w:color="auto"/>
              <w:bottom w:val="single" w:sz="4" w:space="0" w:color="auto"/>
              <w:right w:val="single" w:sz="4" w:space="0" w:color="auto"/>
            </w:tcBorders>
            <w:vAlign w:val="center"/>
            <w:hideMark/>
          </w:tcPr>
          <w:p w:rsidR="00F720A0" w:rsidRDefault="00F720A0" w:rsidP="00033E56">
            <w:pPr>
              <w:spacing w:before="100" w:beforeAutospacing="1" w:after="100" w:afterAutospacing="1" w:line="240" w:lineRule="auto"/>
              <w:jc w:val="center"/>
              <w:rPr>
                <w:rFonts w:ascii="Times New Roman" w:eastAsia="Times New Roman" w:hAnsi="Times New Roman"/>
                <w:lang w:eastAsia="uk-UA"/>
              </w:rPr>
            </w:pPr>
            <w:r>
              <w:rPr>
                <w:rFonts w:ascii="Times New Roman" w:eastAsia="Times New Roman" w:hAnsi="Times New Roman"/>
                <w:lang w:eastAsia="uk-UA"/>
              </w:rPr>
              <w:t>Попередній 2019р.</w:t>
            </w:r>
          </w:p>
        </w:tc>
      </w:tr>
      <w:tr w:rsidR="00F720A0" w:rsidTr="00033E56">
        <w:trPr>
          <w:tblCellSpacing w:w="0" w:type="dxa"/>
        </w:trPr>
        <w:tc>
          <w:tcPr>
            <w:tcW w:w="0" w:type="auto"/>
            <w:tcBorders>
              <w:top w:val="single" w:sz="4" w:space="0" w:color="auto"/>
              <w:left w:val="single" w:sz="4" w:space="0" w:color="auto"/>
              <w:bottom w:val="single" w:sz="4" w:space="0" w:color="auto"/>
              <w:right w:val="single" w:sz="4" w:space="0" w:color="auto"/>
            </w:tcBorders>
            <w:vAlign w:val="center"/>
            <w:hideMark/>
          </w:tcPr>
          <w:p w:rsidR="00F720A0" w:rsidRDefault="00F720A0" w:rsidP="00033E56">
            <w:pPr>
              <w:spacing w:before="100" w:beforeAutospacing="1" w:after="100" w:afterAutospacing="1" w:line="240" w:lineRule="auto"/>
              <w:rPr>
                <w:rFonts w:ascii="Times New Roman" w:eastAsia="Times New Roman" w:hAnsi="Times New Roman"/>
                <w:lang w:eastAsia="uk-UA"/>
              </w:rPr>
            </w:pPr>
            <w:r>
              <w:rPr>
                <w:rFonts w:ascii="Times New Roman" w:eastAsia="Times New Roman" w:hAnsi="Times New Roman"/>
                <w:lang w:eastAsia="uk-UA"/>
              </w:rPr>
              <w:t>Усього активів</w:t>
            </w:r>
          </w:p>
        </w:tc>
        <w:tc>
          <w:tcPr>
            <w:tcW w:w="0" w:type="auto"/>
            <w:tcBorders>
              <w:top w:val="single" w:sz="4" w:space="0" w:color="auto"/>
              <w:left w:val="single" w:sz="4" w:space="0" w:color="auto"/>
              <w:bottom w:val="single" w:sz="4" w:space="0" w:color="auto"/>
              <w:right w:val="single" w:sz="4" w:space="0" w:color="auto"/>
            </w:tcBorders>
            <w:vAlign w:val="center"/>
          </w:tcPr>
          <w:p w:rsidR="00F720A0" w:rsidRDefault="005C7D03" w:rsidP="00033E56">
            <w:pPr>
              <w:spacing w:before="100" w:beforeAutospacing="1" w:after="100" w:afterAutospacing="1" w:line="240" w:lineRule="auto"/>
              <w:jc w:val="center"/>
              <w:rPr>
                <w:rFonts w:ascii="Times New Roman" w:eastAsia="Times New Roman" w:hAnsi="Times New Roman"/>
                <w:lang w:val="ru-RU" w:eastAsia="uk-UA"/>
              </w:rPr>
            </w:pPr>
            <w:r>
              <w:rPr>
                <w:rFonts w:ascii="Times New Roman" w:eastAsia="Times New Roman" w:hAnsi="Times New Roman"/>
                <w:lang w:val="ru-RU" w:eastAsia="uk-UA"/>
              </w:rPr>
              <w:t>51819</w:t>
            </w:r>
          </w:p>
        </w:tc>
        <w:tc>
          <w:tcPr>
            <w:tcW w:w="0" w:type="auto"/>
            <w:tcBorders>
              <w:top w:val="single" w:sz="4" w:space="0" w:color="auto"/>
              <w:left w:val="single" w:sz="4" w:space="0" w:color="auto"/>
              <w:bottom w:val="single" w:sz="4" w:space="0" w:color="auto"/>
              <w:right w:val="single" w:sz="4" w:space="0" w:color="auto"/>
            </w:tcBorders>
            <w:vAlign w:val="center"/>
          </w:tcPr>
          <w:p w:rsidR="00F720A0" w:rsidRDefault="005C7D03" w:rsidP="00033E56">
            <w:pPr>
              <w:spacing w:before="100" w:beforeAutospacing="1" w:after="100" w:afterAutospacing="1" w:line="240" w:lineRule="auto"/>
              <w:jc w:val="center"/>
              <w:rPr>
                <w:rFonts w:ascii="Times New Roman" w:eastAsia="Times New Roman" w:hAnsi="Times New Roman"/>
                <w:lang w:val="ru-RU" w:eastAsia="uk-UA"/>
              </w:rPr>
            </w:pPr>
            <w:r>
              <w:rPr>
                <w:rFonts w:ascii="Times New Roman" w:eastAsia="Times New Roman" w:hAnsi="Times New Roman"/>
                <w:lang w:val="ru-RU" w:eastAsia="uk-UA"/>
              </w:rPr>
              <w:t>46540</w:t>
            </w:r>
          </w:p>
        </w:tc>
      </w:tr>
      <w:tr w:rsidR="00F720A0" w:rsidTr="00033E56">
        <w:trPr>
          <w:tblCellSpacing w:w="0" w:type="dxa"/>
        </w:trPr>
        <w:tc>
          <w:tcPr>
            <w:tcW w:w="0" w:type="auto"/>
            <w:tcBorders>
              <w:top w:val="single" w:sz="4" w:space="0" w:color="auto"/>
              <w:left w:val="single" w:sz="4" w:space="0" w:color="auto"/>
              <w:bottom w:val="single" w:sz="4" w:space="0" w:color="auto"/>
              <w:right w:val="single" w:sz="4" w:space="0" w:color="auto"/>
            </w:tcBorders>
            <w:vAlign w:val="center"/>
            <w:hideMark/>
          </w:tcPr>
          <w:p w:rsidR="00F720A0" w:rsidRDefault="00F720A0" w:rsidP="00033E56">
            <w:pPr>
              <w:spacing w:before="100" w:beforeAutospacing="1" w:after="100" w:afterAutospacing="1" w:line="240" w:lineRule="auto"/>
              <w:rPr>
                <w:rFonts w:ascii="Times New Roman" w:eastAsia="Times New Roman" w:hAnsi="Times New Roman"/>
                <w:lang w:eastAsia="uk-UA"/>
              </w:rPr>
            </w:pPr>
            <w:r>
              <w:rPr>
                <w:rFonts w:ascii="Times New Roman" w:eastAsia="Times New Roman" w:hAnsi="Times New Roman"/>
                <w:lang w:eastAsia="uk-UA"/>
              </w:rPr>
              <w:t>Основні засоби (за залишковою вартістю)</w:t>
            </w:r>
          </w:p>
        </w:tc>
        <w:tc>
          <w:tcPr>
            <w:tcW w:w="0" w:type="auto"/>
            <w:tcBorders>
              <w:top w:val="single" w:sz="4" w:space="0" w:color="auto"/>
              <w:left w:val="single" w:sz="4" w:space="0" w:color="auto"/>
              <w:bottom w:val="single" w:sz="4" w:space="0" w:color="auto"/>
              <w:right w:val="single" w:sz="4" w:space="0" w:color="auto"/>
            </w:tcBorders>
            <w:vAlign w:val="center"/>
          </w:tcPr>
          <w:p w:rsidR="00F720A0" w:rsidRDefault="005C7D03" w:rsidP="00033E56">
            <w:pPr>
              <w:spacing w:before="100" w:beforeAutospacing="1" w:after="100" w:afterAutospacing="1" w:line="240" w:lineRule="auto"/>
              <w:jc w:val="center"/>
              <w:rPr>
                <w:rFonts w:ascii="Times New Roman" w:eastAsia="Times New Roman" w:hAnsi="Times New Roman"/>
                <w:lang w:val="ru-RU" w:eastAsia="uk-UA"/>
              </w:rPr>
            </w:pPr>
            <w:r>
              <w:rPr>
                <w:rFonts w:ascii="Times New Roman" w:eastAsia="Times New Roman" w:hAnsi="Times New Roman"/>
                <w:lang w:val="ru-RU" w:eastAsia="uk-UA"/>
              </w:rPr>
              <w:t>16052</w:t>
            </w:r>
          </w:p>
        </w:tc>
        <w:tc>
          <w:tcPr>
            <w:tcW w:w="0" w:type="auto"/>
            <w:tcBorders>
              <w:top w:val="single" w:sz="4" w:space="0" w:color="auto"/>
              <w:left w:val="single" w:sz="4" w:space="0" w:color="auto"/>
              <w:bottom w:val="single" w:sz="4" w:space="0" w:color="auto"/>
              <w:right w:val="single" w:sz="4" w:space="0" w:color="auto"/>
            </w:tcBorders>
            <w:vAlign w:val="center"/>
          </w:tcPr>
          <w:p w:rsidR="00F720A0" w:rsidRDefault="005C7D03" w:rsidP="00033E56">
            <w:pPr>
              <w:spacing w:before="100" w:beforeAutospacing="1" w:after="100" w:afterAutospacing="1" w:line="240" w:lineRule="auto"/>
              <w:jc w:val="center"/>
              <w:rPr>
                <w:rFonts w:ascii="Times New Roman" w:eastAsia="Times New Roman" w:hAnsi="Times New Roman"/>
                <w:lang w:val="ru-RU" w:eastAsia="uk-UA"/>
              </w:rPr>
            </w:pPr>
            <w:r>
              <w:rPr>
                <w:rFonts w:ascii="Times New Roman" w:eastAsia="Times New Roman" w:hAnsi="Times New Roman"/>
                <w:lang w:val="ru-RU" w:eastAsia="uk-UA"/>
              </w:rPr>
              <w:t>16442</w:t>
            </w:r>
          </w:p>
        </w:tc>
      </w:tr>
      <w:tr w:rsidR="00F720A0" w:rsidTr="00033E56">
        <w:trPr>
          <w:tblCellSpacing w:w="0" w:type="dxa"/>
        </w:trPr>
        <w:tc>
          <w:tcPr>
            <w:tcW w:w="0" w:type="auto"/>
            <w:tcBorders>
              <w:top w:val="single" w:sz="4" w:space="0" w:color="auto"/>
              <w:left w:val="single" w:sz="4" w:space="0" w:color="auto"/>
              <w:bottom w:val="single" w:sz="4" w:space="0" w:color="auto"/>
              <w:right w:val="single" w:sz="4" w:space="0" w:color="auto"/>
            </w:tcBorders>
            <w:vAlign w:val="center"/>
            <w:hideMark/>
          </w:tcPr>
          <w:p w:rsidR="00F720A0" w:rsidRDefault="00F720A0" w:rsidP="00033E56">
            <w:pPr>
              <w:spacing w:before="100" w:beforeAutospacing="1" w:after="100" w:afterAutospacing="1" w:line="240" w:lineRule="auto"/>
              <w:rPr>
                <w:rFonts w:ascii="Times New Roman" w:eastAsia="Times New Roman" w:hAnsi="Times New Roman"/>
                <w:lang w:eastAsia="uk-UA"/>
              </w:rPr>
            </w:pPr>
            <w:r>
              <w:rPr>
                <w:rFonts w:ascii="Times New Roman" w:eastAsia="Times New Roman" w:hAnsi="Times New Roman"/>
                <w:lang w:eastAsia="uk-UA"/>
              </w:rPr>
              <w:t>Запаси</w:t>
            </w:r>
          </w:p>
        </w:tc>
        <w:tc>
          <w:tcPr>
            <w:tcW w:w="0" w:type="auto"/>
            <w:tcBorders>
              <w:top w:val="single" w:sz="4" w:space="0" w:color="auto"/>
              <w:left w:val="single" w:sz="4" w:space="0" w:color="auto"/>
              <w:bottom w:val="single" w:sz="4" w:space="0" w:color="auto"/>
              <w:right w:val="single" w:sz="4" w:space="0" w:color="auto"/>
            </w:tcBorders>
            <w:vAlign w:val="center"/>
          </w:tcPr>
          <w:p w:rsidR="00F720A0" w:rsidRDefault="005C7D03" w:rsidP="00033E56">
            <w:pPr>
              <w:spacing w:before="100" w:beforeAutospacing="1" w:after="100" w:afterAutospacing="1" w:line="240" w:lineRule="auto"/>
              <w:jc w:val="center"/>
              <w:rPr>
                <w:rFonts w:ascii="Times New Roman" w:eastAsia="Times New Roman" w:hAnsi="Times New Roman"/>
                <w:lang w:val="ru-RU" w:eastAsia="uk-UA"/>
              </w:rPr>
            </w:pPr>
            <w:r>
              <w:rPr>
                <w:rFonts w:ascii="Times New Roman" w:eastAsia="Times New Roman" w:hAnsi="Times New Roman"/>
                <w:lang w:val="ru-RU" w:eastAsia="uk-UA"/>
              </w:rPr>
              <w:t>3295</w:t>
            </w:r>
          </w:p>
        </w:tc>
        <w:tc>
          <w:tcPr>
            <w:tcW w:w="0" w:type="auto"/>
            <w:tcBorders>
              <w:top w:val="single" w:sz="4" w:space="0" w:color="auto"/>
              <w:left w:val="single" w:sz="4" w:space="0" w:color="auto"/>
              <w:bottom w:val="single" w:sz="4" w:space="0" w:color="auto"/>
              <w:right w:val="single" w:sz="4" w:space="0" w:color="auto"/>
            </w:tcBorders>
            <w:vAlign w:val="center"/>
          </w:tcPr>
          <w:p w:rsidR="00F720A0" w:rsidRDefault="005C7D03" w:rsidP="00033E56">
            <w:pPr>
              <w:spacing w:before="100" w:beforeAutospacing="1" w:after="100" w:afterAutospacing="1" w:line="240" w:lineRule="auto"/>
              <w:jc w:val="center"/>
              <w:rPr>
                <w:rFonts w:ascii="Times New Roman" w:eastAsia="Times New Roman" w:hAnsi="Times New Roman"/>
                <w:lang w:val="ru-RU" w:eastAsia="uk-UA"/>
              </w:rPr>
            </w:pPr>
            <w:r>
              <w:rPr>
                <w:rFonts w:ascii="Times New Roman" w:eastAsia="Times New Roman" w:hAnsi="Times New Roman"/>
                <w:lang w:val="ru-RU" w:eastAsia="uk-UA"/>
              </w:rPr>
              <w:t>2003</w:t>
            </w:r>
          </w:p>
        </w:tc>
      </w:tr>
      <w:tr w:rsidR="00F720A0" w:rsidTr="00033E56">
        <w:trPr>
          <w:tblCellSpacing w:w="0" w:type="dxa"/>
        </w:trPr>
        <w:tc>
          <w:tcPr>
            <w:tcW w:w="0" w:type="auto"/>
            <w:tcBorders>
              <w:top w:val="single" w:sz="4" w:space="0" w:color="auto"/>
              <w:left w:val="single" w:sz="4" w:space="0" w:color="auto"/>
              <w:bottom w:val="single" w:sz="4" w:space="0" w:color="auto"/>
              <w:right w:val="single" w:sz="4" w:space="0" w:color="auto"/>
            </w:tcBorders>
            <w:vAlign w:val="center"/>
            <w:hideMark/>
          </w:tcPr>
          <w:p w:rsidR="00F720A0" w:rsidRDefault="00F720A0" w:rsidP="00033E56">
            <w:pPr>
              <w:spacing w:before="100" w:beforeAutospacing="1" w:after="100" w:afterAutospacing="1" w:line="240" w:lineRule="auto"/>
              <w:rPr>
                <w:rFonts w:ascii="Times New Roman" w:eastAsia="Times New Roman" w:hAnsi="Times New Roman"/>
                <w:lang w:eastAsia="uk-UA"/>
              </w:rPr>
            </w:pPr>
            <w:r>
              <w:rPr>
                <w:rFonts w:ascii="Times New Roman" w:eastAsia="Times New Roman" w:hAnsi="Times New Roman"/>
                <w:lang w:eastAsia="uk-UA"/>
              </w:rPr>
              <w:t>Сумарна дебіторська заборгованість</w:t>
            </w:r>
          </w:p>
        </w:tc>
        <w:tc>
          <w:tcPr>
            <w:tcW w:w="0" w:type="auto"/>
            <w:tcBorders>
              <w:top w:val="single" w:sz="4" w:space="0" w:color="auto"/>
              <w:left w:val="single" w:sz="4" w:space="0" w:color="auto"/>
              <w:bottom w:val="single" w:sz="4" w:space="0" w:color="auto"/>
              <w:right w:val="single" w:sz="4" w:space="0" w:color="auto"/>
            </w:tcBorders>
            <w:vAlign w:val="center"/>
          </w:tcPr>
          <w:p w:rsidR="00F720A0" w:rsidRDefault="005C7D03" w:rsidP="00033E56">
            <w:pPr>
              <w:spacing w:before="100" w:beforeAutospacing="1" w:after="100" w:afterAutospacing="1" w:line="240" w:lineRule="auto"/>
              <w:jc w:val="center"/>
              <w:rPr>
                <w:rFonts w:ascii="Times New Roman" w:eastAsia="Times New Roman" w:hAnsi="Times New Roman"/>
                <w:lang w:val="ru-RU" w:eastAsia="uk-UA"/>
              </w:rPr>
            </w:pPr>
            <w:r>
              <w:rPr>
                <w:rFonts w:ascii="Times New Roman" w:eastAsia="Times New Roman" w:hAnsi="Times New Roman"/>
                <w:lang w:val="ru-RU" w:eastAsia="uk-UA"/>
              </w:rPr>
              <w:t>21536</w:t>
            </w:r>
          </w:p>
        </w:tc>
        <w:tc>
          <w:tcPr>
            <w:tcW w:w="0" w:type="auto"/>
            <w:tcBorders>
              <w:top w:val="single" w:sz="4" w:space="0" w:color="auto"/>
              <w:left w:val="single" w:sz="4" w:space="0" w:color="auto"/>
              <w:bottom w:val="single" w:sz="4" w:space="0" w:color="auto"/>
              <w:right w:val="single" w:sz="4" w:space="0" w:color="auto"/>
            </w:tcBorders>
            <w:vAlign w:val="center"/>
          </w:tcPr>
          <w:p w:rsidR="00F720A0" w:rsidRDefault="005C7D03" w:rsidP="00033E56">
            <w:pPr>
              <w:spacing w:before="100" w:beforeAutospacing="1" w:after="100" w:afterAutospacing="1" w:line="240" w:lineRule="auto"/>
              <w:jc w:val="center"/>
              <w:rPr>
                <w:rFonts w:ascii="Times New Roman" w:eastAsia="Times New Roman" w:hAnsi="Times New Roman"/>
                <w:lang w:val="ru-RU" w:eastAsia="uk-UA"/>
              </w:rPr>
            </w:pPr>
            <w:r>
              <w:rPr>
                <w:rFonts w:ascii="Times New Roman" w:eastAsia="Times New Roman" w:hAnsi="Times New Roman"/>
                <w:lang w:val="ru-RU" w:eastAsia="uk-UA"/>
              </w:rPr>
              <w:t>18508</w:t>
            </w:r>
          </w:p>
        </w:tc>
      </w:tr>
      <w:tr w:rsidR="00F720A0" w:rsidTr="00033E56">
        <w:trPr>
          <w:trHeight w:val="145"/>
          <w:tblCellSpacing w:w="0" w:type="dxa"/>
        </w:trPr>
        <w:tc>
          <w:tcPr>
            <w:tcW w:w="0" w:type="auto"/>
            <w:tcBorders>
              <w:top w:val="single" w:sz="4" w:space="0" w:color="auto"/>
              <w:left w:val="single" w:sz="4" w:space="0" w:color="auto"/>
              <w:bottom w:val="single" w:sz="4" w:space="0" w:color="auto"/>
              <w:right w:val="single" w:sz="4" w:space="0" w:color="auto"/>
            </w:tcBorders>
            <w:vAlign w:val="center"/>
            <w:hideMark/>
          </w:tcPr>
          <w:p w:rsidR="00F720A0" w:rsidRDefault="00F720A0" w:rsidP="00033E56">
            <w:pPr>
              <w:spacing w:before="100" w:beforeAutospacing="1" w:after="100" w:afterAutospacing="1" w:line="240" w:lineRule="auto"/>
              <w:rPr>
                <w:rFonts w:ascii="Times New Roman" w:eastAsia="Times New Roman" w:hAnsi="Times New Roman"/>
                <w:lang w:eastAsia="uk-UA"/>
              </w:rPr>
            </w:pPr>
            <w:r>
              <w:rPr>
                <w:rFonts w:ascii="Times New Roman" w:eastAsia="Times New Roman" w:hAnsi="Times New Roman"/>
                <w:lang w:eastAsia="uk-UA"/>
              </w:rPr>
              <w:t>Гроші та їх еквіваленти</w:t>
            </w:r>
          </w:p>
        </w:tc>
        <w:tc>
          <w:tcPr>
            <w:tcW w:w="0" w:type="auto"/>
            <w:tcBorders>
              <w:top w:val="single" w:sz="4" w:space="0" w:color="auto"/>
              <w:left w:val="single" w:sz="4" w:space="0" w:color="auto"/>
              <w:bottom w:val="single" w:sz="4" w:space="0" w:color="auto"/>
              <w:right w:val="single" w:sz="4" w:space="0" w:color="auto"/>
            </w:tcBorders>
            <w:vAlign w:val="center"/>
          </w:tcPr>
          <w:p w:rsidR="00F720A0" w:rsidRDefault="005C7D03" w:rsidP="00033E56">
            <w:pPr>
              <w:spacing w:before="100" w:beforeAutospacing="1" w:after="100" w:afterAutospacing="1" w:line="240" w:lineRule="auto"/>
              <w:jc w:val="center"/>
              <w:rPr>
                <w:rFonts w:ascii="Times New Roman" w:eastAsia="Times New Roman" w:hAnsi="Times New Roman"/>
                <w:lang w:val="ru-RU" w:eastAsia="uk-UA"/>
              </w:rPr>
            </w:pPr>
            <w:r>
              <w:rPr>
                <w:rFonts w:ascii="Times New Roman" w:eastAsia="Times New Roman" w:hAnsi="Times New Roman"/>
                <w:lang w:val="ru-RU" w:eastAsia="uk-UA"/>
              </w:rPr>
              <w:t>571</w:t>
            </w:r>
          </w:p>
        </w:tc>
        <w:tc>
          <w:tcPr>
            <w:tcW w:w="0" w:type="auto"/>
            <w:tcBorders>
              <w:top w:val="single" w:sz="4" w:space="0" w:color="auto"/>
              <w:left w:val="single" w:sz="4" w:space="0" w:color="auto"/>
              <w:bottom w:val="single" w:sz="4" w:space="0" w:color="auto"/>
              <w:right w:val="single" w:sz="4" w:space="0" w:color="auto"/>
            </w:tcBorders>
            <w:vAlign w:val="center"/>
          </w:tcPr>
          <w:p w:rsidR="00F720A0" w:rsidRDefault="00F720A0" w:rsidP="00033E56">
            <w:pPr>
              <w:spacing w:before="100" w:beforeAutospacing="1" w:after="100" w:afterAutospacing="1" w:line="240" w:lineRule="auto"/>
              <w:jc w:val="center"/>
              <w:rPr>
                <w:rFonts w:ascii="Times New Roman" w:eastAsia="Times New Roman" w:hAnsi="Times New Roman"/>
                <w:lang w:val="ru-RU" w:eastAsia="uk-UA"/>
              </w:rPr>
            </w:pPr>
            <w:r>
              <w:rPr>
                <w:rFonts w:ascii="Times New Roman" w:eastAsia="Times New Roman" w:hAnsi="Times New Roman"/>
                <w:lang w:val="ru-RU" w:eastAsia="uk-UA"/>
              </w:rPr>
              <w:t>505</w:t>
            </w:r>
          </w:p>
        </w:tc>
      </w:tr>
      <w:tr w:rsidR="00F720A0" w:rsidTr="00033E56">
        <w:trPr>
          <w:tblCellSpacing w:w="0" w:type="dxa"/>
        </w:trPr>
        <w:tc>
          <w:tcPr>
            <w:tcW w:w="0" w:type="auto"/>
            <w:tcBorders>
              <w:top w:val="single" w:sz="4" w:space="0" w:color="auto"/>
              <w:left w:val="single" w:sz="4" w:space="0" w:color="auto"/>
              <w:bottom w:val="single" w:sz="4" w:space="0" w:color="auto"/>
              <w:right w:val="single" w:sz="4" w:space="0" w:color="auto"/>
            </w:tcBorders>
            <w:vAlign w:val="center"/>
            <w:hideMark/>
          </w:tcPr>
          <w:p w:rsidR="00F720A0" w:rsidRDefault="00F720A0" w:rsidP="00033E56">
            <w:pPr>
              <w:spacing w:before="100" w:beforeAutospacing="1" w:after="100" w:afterAutospacing="1" w:line="240" w:lineRule="auto"/>
              <w:rPr>
                <w:rFonts w:ascii="Times New Roman" w:eastAsia="Times New Roman" w:hAnsi="Times New Roman"/>
                <w:lang w:eastAsia="uk-UA"/>
              </w:rPr>
            </w:pPr>
            <w:r>
              <w:rPr>
                <w:rFonts w:ascii="Times New Roman" w:eastAsia="Times New Roman" w:hAnsi="Times New Roman"/>
                <w:lang w:eastAsia="uk-UA"/>
              </w:rPr>
              <w:t>Нерозподілений прибуток (непокритий збиток)</w:t>
            </w:r>
          </w:p>
        </w:tc>
        <w:tc>
          <w:tcPr>
            <w:tcW w:w="0" w:type="auto"/>
            <w:tcBorders>
              <w:top w:val="single" w:sz="4" w:space="0" w:color="auto"/>
              <w:left w:val="single" w:sz="4" w:space="0" w:color="auto"/>
              <w:bottom w:val="single" w:sz="4" w:space="0" w:color="auto"/>
              <w:right w:val="single" w:sz="4" w:space="0" w:color="auto"/>
            </w:tcBorders>
            <w:vAlign w:val="center"/>
          </w:tcPr>
          <w:p w:rsidR="00F720A0" w:rsidRDefault="005C7D03" w:rsidP="00033E56">
            <w:pPr>
              <w:spacing w:before="100" w:beforeAutospacing="1" w:after="100" w:afterAutospacing="1" w:line="240" w:lineRule="auto"/>
              <w:jc w:val="center"/>
              <w:rPr>
                <w:rFonts w:ascii="Times New Roman" w:eastAsia="Times New Roman" w:hAnsi="Times New Roman"/>
                <w:lang w:val="ru-RU" w:eastAsia="uk-UA"/>
              </w:rPr>
            </w:pPr>
            <w:r>
              <w:rPr>
                <w:rFonts w:ascii="Times New Roman" w:eastAsia="Times New Roman" w:hAnsi="Times New Roman"/>
                <w:lang w:val="ru-RU" w:eastAsia="uk-UA"/>
              </w:rPr>
              <w:t>13701</w:t>
            </w:r>
          </w:p>
        </w:tc>
        <w:tc>
          <w:tcPr>
            <w:tcW w:w="0" w:type="auto"/>
            <w:tcBorders>
              <w:top w:val="single" w:sz="4" w:space="0" w:color="auto"/>
              <w:left w:val="single" w:sz="4" w:space="0" w:color="auto"/>
              <w:bottom w:val="single" w:sz="4" w:space="0" w:color="auto"/>
              <w:right w:val="single" w:sz="4" w:space="0" w:color="auto"/>
            </w:tcBorders>
            <w:vAlign w:val="center"/>
          </w:tcPr>
          <w:p w:rsidR="00F720A0" w:rsidRDefault="005C7D03" w:rsidP="00033E56">
            <w:pPr>
              <w:spacing w:before="100" w:beforeAutospacing="1" w:after="100" w:afterAutospacing="1" w:line="240" w:lineRule="auto"/>
              <w:jc w:val="center"/>
              <w:rPr>
                <w:rFonts w:ascii="Times New Roman" w:eastAsia="Times New Roman" w:hAnsi="Times New Roman"/>
                <w:lang w:val="ru-RU" w:eastAsia="uk-UA"/>
              </w:rPr>
            </w:pPr>
            <w:r>
              <w:rPr>
                <w:rFonts w:ascii="Times New Roman" w:eastAsia="Times New Roman" w:hAnsi="Times New Roman"/>
                <w:lang w:val="ru-RU" w:eastAsia="uk-UA"/>
              </w:rPr>
              <w:t>13424</w:t>
            </w:r>
          </w:p>
        </w:tc>
      </w:tr>
      <w:tr w:rsidR="00F720A0" w:rsidTr="00033E56">
        <w:trPr>
          <w:tblCellSpacing w:w="0" w:type="dxa"/>
        </w:trPr>
        <w:tc>
          <w:tcPr>
            <w:tcW w:w="0" w:type="auto"/>
            <w:tcBorders>
              <w:top w:val="single" w:sz="4" w:space="0" w:color="auto"/>
              <w:left w:val="single" w:sz="4" w:space="0" w:color="auto"/>
              <w:bottom w:val="single" w:sz="4" w:space="0" w:color="auto"/>
              <w:right w:val="single" w:sz="4" w:space="0" w:color="auto"/>
            </w:tcBorders>
            <w:vAlign w:val="center"/>
            <w:hideMark/>
          </w:tcPr>
          <w:p w:rsidR="00F720A0" w:rsidRDefault="00F720A0" w:rsidP="00033E56">
            <w:pPr>
              <w:spacing w:before="100" w:beforeAutospacing="1" w:after="100" w:afterAutospacing="1" w:line="240" w:lineRule="auto"/>
              <w:rPr>
                <w:rFonts w:ascii="Times New Roman" w:eastAsia="Times New Roman" w:hAnsi="Times New Roman"/>
                <w:lang w:eastAsia="uk-UA"/>
              </w:rPr>
            </w:pPr>
            <w:r>
              <w:rPr>
                <w:rFonts w:ascii="Times New Roman" w:eastAsia="Times New Roman" w:hAnsi="Times New Roman"/>
                <w:lang w:eastAsia="uk-UA"/>
              </w:rPr>
              <w:t>Власний капітал</w:t>
            </w:r>
          </w:p>
        </w:tc>
        <w:tc>
          <w:tcPr>
            <w:tcW w:w="0" w:type="auto"/>
            <w:tcBorders>
              <w:top w:val="single" w:sz="4" w:space="0" w:color="auto"/>
              <w:left w:val="single" w:sz="4" w:space="0" w:color="auto"/>
              <w:bottom w:val="single" w:sz="4" w:space="0" w:color="auto"/>
              <w:right w:val="single" w:sz="4" w:space="0" w:color="auto"/>
            </w:tcBorders>
            <w:vAlign w:val="center"/>
          </w:tcPr>
          <w:p w:rsidR="00F720A0" w:rsidRDefault="005C7D03" w:rsidP="00033E56">
            <w:pPr>
              <w:spacing w:before="100" w:beforeAutospacing="1" w:after="100" w:afterAutospacing="1" w:line="240" w:lineRule="auto"/>
              <w:jc w:val="center"/>
              <w:rPr>
                <w:rFonts w:ascii="Times New Roman" w:eastAsia="Times New Roman" w:hAnsi="Times New Roman"/>
                <w:lang w:val="ru-RU" w:eastAsia="uk-UA"/>
              </w:rPr>
            </w:pPr>
            <w:r>
              <w:rPr>
                <w:rFonts w:ascii="Times New Roman" w:eastAsia="Times New Roman" w:hAnsi="Times New Roman"/>
                <w:lang w:val="ru-RU" w:eastAsia="uk-UA"/>
              </w:rPr>
              <w:t>14593</w:t>
            </w:r>
          </w:p>
        </w:tc>
        <w:tc>
          <w:tcPr>
            <w:tcW w:w="0" w:type="auto"/>
            <w:tcBorders>
              <w:top w:val="single" w:sz="4" w:space="0" w:color="auto"/>
              <w:left w:val="single" w:sz="4" w:space="0" w:color="auto"/>
              <w:bottom w:val="single" w:sz="4" w:space="0" w:color="auto"/>
              <w:right w:val="single" w:sz="4" w:space="0" w:color="auto"/>
            </w:tcBorders>
            <w:vAlign w:val="center"/>
          </w:tcPr>
          <w:p w:rsidR="00F720A0" w:rsidRDefault="005C7D03" w:rsidP="00033E56">
            <w:pPr>
              <w:spacing w:before="100" w:beforeAutospacing="1" w:after="100" w:afterAutospacing="1" w:line="240" w:lineRule="auto"/>
              <w:jc w:val="center"/>
              <w:rPr>
                <w:rFonts w:ascii="Times New Roman" w:eastAsia="Times New Roman" w:hAnsi="Times New Roman"/>
                <w:lang w:val="ru-RU" w:eastAsia="uk-UA"/>
              </w:rPr>
            </w:pPr>
            <w:r>
              <w:rPr>
                <w:rFonts w:ascii="Times New Roman" w:eastAsia="Times New Roman" w:hAnsi="Times New Roman"/>
                <w:lang w:val="ru-RU" w:eastAsia="uk-UA"/>
              </w:rPr>
              <w:t>14316</w:t>
            </w:r>
          </w:p>
        </w:tc>
      </w:tr>
      <w:tr w:rsidR="00F720A0" w:rsidTr="00033E56">
        <w:trPr>
          <w:tblCellSpacing w:w="0" w:type="dxa"/>
        </w:trPr>
        <w:tc>
          <w:tcPr>
            <w:tcW w:w="0" w:type="auto"/>
            <w:tcBorders>
              <w:top w:val="single" w:sz="4" w:space="0" w:color="auto"/>
              <w:left w:val="single" w:sz="4" w:space="0" w:color="auto"/>
              <w:bottom w:val="single" w:sz="4" w:space="0" w:color="auto"/>
              <w:right w:val="single" w:sz="4" w:space="0" w:color="auto"/>
            </w:tcBorders>
            <w:vAlign w:val="center"/>
            <w:hideMark/>
          </w:tcPr>
          <w:p w:rsidR="00F720A0" w:rsidRDefault="00F720A0" w:rsidP="00033E56">
            <w:pPr>
              <w:spacing w:before="100" w:beforeAutospacing="1" w:after="100" w:afterAutospacing="1" w:line="240" w:lineRule="auto"/>
              <w:rPr>
                <w:rFonts w:ascii="Times New Roman" w:eastAsia="Times New Roman" w:hAnsi="Times New Roman"/>
                <w:lang w:eastAsia="uk-UA"/>
              </w:rPr>
            </w:pPr>
            <w:r>
              <w:rPr>
                <w:rFonts w:ascii="Times New Roman" w:eastAsia="Times New Roman" w:hAnsi="Times New Roman"/>
                <w:lang w:eastAsia="uk-UA"/>
              </w:rPr>
              <w:t>Зареєстрований (пайовий/статутний) капітал</w:t>
            </w:r>
          </w:p>
        </w:tc>
        <w:tc>
          <w:tcPr>
            <w:tcW w:w="0" w:type="auto"/>
            <w:tcBorders>
              <w:top w:val="single" w:sz="4" w:space="0" w:color="auto"/>
              <w:left w:val="single" w:sz="4" w:space="0" w:color="auto"/>
              <w:bottom w:val="single" w:sz="4" w:space="0" w:color="auto"/>
              <w:right w:val="single" w:sz="4" w:space="0" w:color="auto"/>
            </w:tcBorders>
            <w:vAlign w:val="center"/>
          </w:tcPr>
          <w:p w:rsidR="00F720A0" w:rsidRDefault="005C7D03" w:rsidP="00033E56">
            <w:pPr>
              <w:spacing w:before="100" w:beforeAutospacing="1" w:after="100" w:afterAutospacing="1" w:line="240" w:lineRule="auto"/>
              <w:jc w:val="center"/>
              <w:rPr>
                <w:rFonts w:ascii="Times New Roman" w:eastAsia="Times New Roman" w:hAnsi="Times New Roman"/>
                <w:lang w:val="ru-RU" w:eastAsia="uk-UA"/>
              </w:rPr>
            </w:pPr>
            <w:r>
              <w:rPr>
                <w:rFonts w:ascii="Times New Roman" w:eastAsia="Times New Roman" w:hAnsi="Times New Roman"/>
                <w:lang w:val="ru-RU" w:eastAsia="uk-UA"/>
              </w:rPr>
              <w:t>892</w:t>
            </w:r>
          </w:p>
        </w:tc>
        <w:tc>
          <w:tcPr>
            <w:tcW w:w="0" w:type="auto"/>
            <w:tcBorders>
              <w:top w:val="single" w:sz="4" w:space="0" w:color="auto"/>
              <w:left w:val="single" w:sz="4" w:space="0" w:color="auto"/>
              <w:bottom w:val="single" w:sz="4" w:space="0" w:color="auto"/>
              <w:right w:val="single" w:sz="4" w:space="0" w:color="auto"/>
            </w:tcBorders>
            <w:vAlign w:val="center"/>
          </w:tcPr>
          <w:p w:rsidR="00F720A0" w:rsidRDefault="00F720A0" w:rsidP="00033E56">
            <w:pPr>
              <w:spacing w:before="100" w:beforeAutospacing="1" w:after="100" w:afterAutospacing="1" w:line="240" w:lineRule="auto"/>
              <w:jc w:val="center"/>
              <w:rPr>
                <w:rFonts w:ascii="Times New Roman" w:eastAsia="Times New Roman" w:hAnsi="Times New Roman"/>
                <w:lang w:val="ru-RU" w:eastAsia="uk-UA"/>
              </w:rPr>
            </w:pPr>
            <w:r>
              <w:rPr>
                <w:rFonts w:ascii="Times New Roman" w:eastAsia="Times New Roman" w:hAnsi="Times New Roman"/>
                <w:lang w:val="ru-RU" w:eastAsia="uk-UA"/>
              </w:rPr>
              <w:t>892</w:t>
            </w:r>
          </w:p>
        </w:tc>
      </w:tr>
      <w:tr w:rsidR="00F720A0" w:rsidTr="00033E56">
        <w:trPr>
          <w:tblCellSpacing w:w="0" w:type="dxa"/>
        </w:trPr>
        <w:tc>
          <w:tcPr>
            <w:tcW w:w="0" w:type="auto"/>
            <w:tcBorders>
              <w:top w:val="single" w:sz="4" w:space="0" w:color="auto"/>
              <w:left w:val="single" w:sz="4" w:space="0" w:color="auto"/>
              <w:bottom w:val="single" w:sz="4" w:space="0" w:color="auto"/>
              <w:right w:val="single" w:sz="4" w:space="0" w:color="auto"/>
            </w:tcBorders>
            <w:vAlign w:val="center"/>
            <w:hideMark/>
          </w:tcPr>
          <w:p w:rsidR="00F720A0" w:rsidRDefault="00F720A0" w:rsidP="00033E56">
            <w:pPr>
              <w:spacing w:before="100" w:beforeAutospacing="1" w:after="100" w:afterAutospacing="1" w:line="240" w:lineRule="auto"/>
              <w:rPr>
                <w:rFonts w:ascii="Times New Roman" w:eastAsia="Times New Roman" w:hAnsi="Times New Roman"/>
                <w:lang w:eastAsia="uk-UA"/>
              </w:rPr>
            </w:pPr>
            <w:r>
              <w:rPr>
                <w:rFonts w:ascii="Times New Roman" w:eastAsia="Times New Roman" w:hAnsi="Times New Roman"/>
                <w:lang w:eastAsia="uk-UA"/>
              </w:rPr>
              <w:t>Довгострокові зобов’язання і забезпечення</w:t>
            </w:r>
          </w:p>
        </w:tc>
        <w:tc>
          <w:tcPr>
            <w:tcW w:w="0" w:type="auto"/>
            <w:tcBorders>
              <w:top w:val="single" w:sz="4" w:space="0" w:color="auto"/>
              <w:left w:val="single" w:sz="4" w:space="0" w:color="auto"/>
              <w:bottom w:val="single" w:sz="4" w:space="0" w:color="auto"/>
              <w:right w:val="single" w:sz="4" w:space="0" w:color="auto"/>
            </w:tcBorders>
            <w:vAlign w:val="center"/>
          </w:tcPr>
          <w:p w:rsidR="00F720A0" w:rsidRDefault="005C7D03" w:rsidP="00033E56">
            <w:pPr>
              <w:spacing w:before="100" w:beforeAutospacing="1" w:after="100" w:afterAutospacing="1" w:line="240" w:lineRule="auto"/>
              <w:jc w:val="center"/>
              <w:rPr>
                <w:rFonts w:ascii="Times New Roman" w:eastAsia="Times New Roman" w:hAnsi="Times New Roman"/>
                <w:lang w:val="ru-RU" w:eastAsia="uk-UA"/>
              </w:rPr>
            </w:pPr>
            <w:r>
              <w:rPr>
                <w:rFonts w:ascii="Times New Roman" w:eastAsia="Times New Roman" w:hAnsi="Times New Roman"/>
                <w:lang w:val="ru-RU" w:eastAsia="uk-UA"/>
              </w:rPr>
              <w:t>2801</w:t>
            </w:r>
          </w:p>
        </w:tc>
        <w:tc>
          <w:tcPr>
            <w:tcW w:w="0" w:type="auto"/>
            <w:tcBorders>
              <w:top w:val="single" w:sz="4" w:space="0" w:color="auto"/>
              <w:left w:val="single" w:sz="4" w:space="0" w:color="auto"/>
              <w:bottom w:val="single" w:sz="4" w:space="0" w:color="auto"/>
              <w:right w:val="single" w:sz="4" w:space="0" w:color="auto"/>
            </w:tcBorders>
            <w:vAlign w:val="center"/>
          </w:tcPr>
          <w:p w:rsidR="00F720A0" w:rsidRDefault="005C7D03" w:rsidP="00033E56">
            <w:pPr>
              <w:spacing w:before="100" w:beforeAutospacing="1" w:after="100" w:afterAutospacing="1" w:line="240" w:lineRule="auto"/>
              <w:jc w:val="center"/>
              <w:rPr>
                <w:rFonts w:ascii="Times New Roman" w:eastAsia="Times New Roman" w:hAnsi="Times New Roman"/>
                <w:lang w:val="ru-RU" w:eastAsia="uk-UA"/>
              </w:rPr>
            </w:pPr>
            <w:r>
              <w:rPr>
                <w:rFonts w:ascii="Times New Roman" w:eastAsia="Times New Roman" w:hAnsi="Times New Roman"/>
                <w:lang w:val="ru-RU" w:eastAsia="uk-UA"/>
              </w:rPr>
              <w:t>2880</w:t>
            </w:r>
            <w:r w:rsidR="00F720A0">
              <w:rPr>
                <w:rFonts w:ascii="Times New Roman" w:eastAsia="Times New Roman" w:hAnsi="Times New Roman"/>
                <w:lang w:val="ru-RU" w:eastAsia="uk-UA"/>
              </w:rPr>
              <w:t>0</w:t>
            </w:r>
          </w:p>
        </w:tc>
      </w:tr>
      <w:tr w:rsidR="00F720A0" w:rsidTr="00033E56">
        <w:trPr>
          <w:tblCellSpacing w:w="0" w:type="dxa"/>
        </w:trPr>
        <w:tc>
          <w:tcPr>
            <w:tcW w:w="0" w:type="auto"/>
            <w:tcBorders>
              <w:top w:val="single" w:sz="4" w:space="0" w:color="auto"/>
              <w:left w:val="single" w:sz="4" w:space="0" w:color="auto"/>
              <w:bottom w:val="single" w:sz="4" w:space="0" w:color="auto"/>
              <w:right w:val="single" w:sz="4" w:space="0" w:color="auto"/>
            </w:tcBorders>
            <w:vAlign w:val="center"/>
            <w:hideMark/>
          </w:tcPr>
          <w:p w:rsidR="00F720A0" w:rsidRDefault="00F720A0" w:rsidP="00033E56">
            <w:pPr>
              <w:spacing w:before="100" w:beforeAutospacing="1" w:after="100" w:afterAutospacing="1" w:line="240" w:lineRule="auto"/>
              <w:rPr>
                <w:rFonts w:ascii="Times New Roman" w:eastAsia="Times New Roman" w:hAnsi="Times New Roman"/>
                <w:lang w:eastAsia="uk-UA"/>
              </w:rPr>
            </w:pPr>
            <w:r>
              <w:rPr>
                <w:rFonts w:ascii="Times New Roman" w:eastAsia="Times New Roman" w:hAnsi="Times New Roman"/>
                <w:lang w:eastAsia="uk-UA"/>
              </w:rPr>
              <w:t>Поточні зобов’язання і забезпечення</w:t>
            </w:r>
          </w:p>
        </w:tc>
        <w:tc>
          <w:tcPr>
            <w:tcW w:w="0" w:type="auto"/>
            <w:tcBorders>
              <w:top w:val="single" w:sz="4" w:space="0" w:color="auto"/>
              <w:left w:val="single" w:sz="4" w:space="0" w:color="auto"/>
              <w:bottom w:val="single" w:sz="4" w:space="0" w:color="auto"/>
              <w:right w:val="single" w:sz="4" w:space="0" w:color="auto"/>
            </w:tcBorders>
            <w:vAlign w:val="center"/>
          </w:tcPr>
          <w:p w:rsidR="00F720A0" w:rsidRDefault="005C7D03" w:rsidP="00033E56">
            <w:pPr>
              <w:spacing w:before="100" w:beforeAutospacing="1" w:after="100" w:afterAutospacing="1" w:line="240" w:lineRule="auto"/>
              <w:jc w:val="center"/>
              <w:rPr>
                <w:rFonts w:ascii="Times New Roman" w:eastAsia="Times New Roman" w:hAnsi="Times New Roman"/>
                <w:lang w:val="ru-RU" w:eastAsia="uk-UA"/>
              </w:rPr>
            </w:pPr>
            <w:r>
              <w:rPr>
                <w:rFonts w:ascii="Times New Roman" w:eastAsia="Times New Roman" w:hAnsi="Times New Roman"/>
                <w:lang w:val="ru-RU" w:eastAsia="uk-UA"/>
              </w:rPr>
              <w:t>34425</w:t>
            </w:r>
          </w:p>
        </w:tc>
        <w:tc>
          <w:tcPr>
            <w:tcW w:w="0" w:type="auto"/>
            <w:tcBorders>
              <w:top w:val="single" w:sz="4" w:space="0" w:color="auto"/>
              <w:left w:val="single" w:sz="4" w:space="0" w:color="auto"/>
              <w:bottom w:val="single" w:sz="4" w:space="0" w:color="auto"/>
              <w:right w:val="single" w:sz="4" w:space="0" w:color="auto"/>
            </w:tcBorders>
            <w:vAlign w:val="center"/>
          </w:tcPr>
          <w:p w:rsidR="00F720A0" w:rsidRDefault="005C7D03" w:rsidP="00033E56">
            <w:pPr>
              <w:spacing w:before="100" w:beforeAutospacing="1" w:after="100" w:afterAutospacing="1" w:line="240" w:lineRule="auto"/>
              <w:jc w:val="center"/>
              <w:rPr>
                <w:rFonts w:ascii="Times New Roman" w:eastAsia="Times New Roman" w:hAnsi="Times New Roman"/>
                <w:lang w:val="ru-RU" w:eastAsia="uk-UA"/>
              </w:rPr>
            </w:pPr>
            <w:r>
              <w:rPr>
                <w:rFonts w:ascii="Times New Roman" w:eastAsia="Times New Roman" w:hAnsi="Times New Roman"/>
                <w:lang w:val="ru-RU" w:eastAsia="uk-UA"/>
              </w:rPr>
              <w:t>29344</w:t>
            </w:r>
          </w:p>
        </w:tc>
      </w:tr>
      <w:tr w:rsidR="00F720A0" w:rsidTr="00033E56">
        <w:trPr>
          <w:tblCellSpacing w:w="0" w:type="dxa"/>
        </w:trPr>
        <w:tc>
          <w:tcPr>
            <w:tcW w:w="0" w:type="auto"/>
            <w:tcBorders>
              <w:top w:val="single" w:sz="4" w:space="0" w:color="auto"/>
              <w:left w:val="single" w:sz="4" w:space="0" w:color="auto"/>
              <w:bottom w:val="single" w:sz="4" w:space="0" w:color="auto"/>
              <w:right w:val="single" w:sz="4" w:space="0" w:color="auto"/>
            </w:tcBorders>
            <w:vAlign w:val="center"/>
            <w:hideMark/>
          </w:tcPr>
          <w:p w:rsidR="00F720A0" w:rsidRDefault="00F720A0" w:rsidP="00033E56">
            <w:pPr>
              <w:spacing w:before="100" w:beforeAutospacing="1" w:after="100" w:afterAutospacing="1" w:line="240" w:lineRule="auto"/>
              <w:rPr>
                <w:rFonts w:ascii="Times New Roman" w:eastAsia="Times New Roman" w:hAnsi="Times New Roman"/>
                <w:lang w:eastAsia="uk-UA"/>
              </w:rPr>
            </w:pPr>
            <w:r>
              <w:rPr>
                <w:rFonts w:ascii="Times New Roman" w:eastAsia="Times New Roman" w:hAnsi="Times New Roman"/>
                <w:lang w:eastAsia="uk-UA"/>
              </w:rPr>
              <w:t>Чистий фінансовий результат: прибуток (збиток)</w:t>
            </w:r>
          </w:p>
        </w:tc>
        <w:tc>
          <w:tcPr>
            <w:tcW w:w="0" w:type="auto"/>
            <w:tcBorders>
              <w:top w:val="single" w:sz="4" w:space="0" w:color="auto"/>
              <w:left w:val="single" w:sz="4" w:space="0" w:color="auto"/>
              <w:bottom w:val="single" w:sz="4" w:space="0" w:color="auto"/>
              <w:right w:val="single" w:sz="4" w:space="0" w:color="auto"/>
            </w:tcBorders>
            <w:vAlign w:val="center"/>
          </w:tcPr>
          <w:p w:rsidR="00F720A0" w:rsidRDefault="005C7D03" w:rsidP="00033E56">
            <w:pPr>
              <w:spacing w:before="100" w:beforeAutospacing="1" w:after="100" w:afterAutospacing="1" w:line="240" w:lineRule="auto"/>
              <w:jc w:val="center"/>
              <w:rPr>
                <w:rFonts w:ascii="Times New Roman" w:eastAsia="Times New Roman" w:hAnsi="Times New Roman"/>
                <w:lang w:val="ru-RU" w:eastAsia="uk-UA"/>
              </w:rPr>
            </w:pPr>
            <w:r>
              <w:rPr>
                <w:rFonts w:ascii="Times New Roman" w:eastAsia="Times New Roman" w:hAnsi="Times New Roman"/>
                <w:lang w:val="ru-RU" w:eastAsia="uk-UA"/>
              </w:rPr>
              <w:t>409</w:t>
            </w:r>
          </w:p>
        </w:tc>
        <w:tc>
          <w:tcPr>
            <w:tcW w:w="0" w:type="auto"/>
            <w:tcBorders>
              <w:top w:val="single" w:sz="4" w:space="0" w:color="auto"/>
              <w:left w:val="single" w:sz="4" w:space="0" w:color="auto"/>
              <w:bottom w:val="single" w:sz="4" w:space="0" w:color="auto"/>
              <w:right w:val="single" w:sz="4" w:space="0" w:color="auto"/>
            </w:tcBorders>
            <w:vAlign w:val="center"/>
          </w:tcPr>
          <w:p w:rsidR="00F720A0" w:rsidRDefault="000E7C0A" w:rsidP="000E7C0A">
            <w:pPr>
              <w:spacing w:before="100" w:beforeAutospacing="1" w:after="100" w:afterAutospacing="1" w:line="240" w:lineRule="auto"/>
              <w:jc w:val="center"/>
              <w:rPr>
                <w:rFonts w:ascii="Times New Roman" w:eastAsia="Times New Roman" w:hAnsi="Times New Roman"/>
                <w:lang w:val="ru-RU" w:eastAsia="uk-UA"/>
              </w:rPr>
            </w:pPr>
            <w:r>
              <w:rPr>
                <w:rFonts w:ascii="Times New Roman" w:eastAsia="Times New Roman" w:hAnsi="Times New Roman"/>
                <w:lang w:val="ru-RU" w:eastAsia="uk-UA"/>
              </w:rPr>
              <w:t>(1020)</w:t>
            </w:r>
          </w:p>
        </w:tc>
      </w:tr>
      <w:tr w:rsidR="00F720A0" w:rsidTr="00033E56">
        <w:trPr>
          <w:tblCellSpacing w:w="0" w:type="dxa"/>
        </w:trPr>
        <w:tc>
          <w:tcPr>
            <w:tcW w:w="0" w:type="auto"/>
            <w:tcBorders>
              <w:top w:val="single" w:sz="4" w:space="0" w:color="auto"/>
              <w:left w:val="single" w:sz="4" w:space="0" w:color="auto"/>
              <w:bottom w:val="single" w:sz="4" w:space="0" w:color="auto"/>
              <w:right w:val="single" w:sz="4" w:space="0" w:color="auto"/>
            </w:tcBorders>
            <w:vAlign w:val="center"/>
            <w:hideMark/>
          </w:tcPr>
          <w:p w:rsidR="00F720A0" w:rsidRDefault="00F720A0" w:rsidP="00033E56">
            <w:pPr>
              <w:spacing w:before="100" w:beforeAutospacing="1" w:after="100" w:afterAutospacing="1" w:line="240" w:lineRule="auto"/>
              <w:rPr>
                <w:rFonts w:ascii="Times New Roman" w:eastAsia="Times New Roman" w:hAnsi="Times New Roman"/>
                <w:lang w:eastAsia="uk-UA"/>
              </w:rPr>
            </w:pPr>
            <w:r>
              <w:rPr>
                <w:rFonts w:ascii="Times New Roman" w:eastAsia="Times New Roman" w:hAnsi="Times New Roman"/>
                <w:lang w:eastAsia="uk-UA"/>
              </w:rPr>
              <w:t>Середньорічна кількість акцій (шт.)</w:t>
            </w:r>
          </w:p>
        </w:tc>
        <w:tc>
          <w:tcPr>
            <w:tcW w:w="0" w:type="auto"/>
            <w:tcBorders>
              <w:top w:val="single" w:sz="4" w:space="0" w:color="auto"/>
              <w:left w:val="single" w:sz="4" w:space="0" w:color="auto"/>
              <w:bottom w:val="single" w:sz="4" w:space="0" w:color="auto"/>
              <w:right w:val="single" w:sz="4" w:space="0" w:color="auto"/>
            </w:tcBorders>
            <w:vAlign w:val="center"/>
          </w:tcPr>
          <w:p w:rsidR="00F720A0" w:rsidRDefault="005C7D03" w:rsidP="00033E56">
            <w:pPr>
              <w:spacing w:before="100" w:beforeAutospacing="1" w:after="100" w:afterAutospacing="1" w:line="240" w:lineRule="auto"/>
              <w:jc w:val="center"/>
              <w:rPr>
                <w:rFonts w:ascii="Times New Roman" w:eastAsia="Times New Roman" w:hAnsi="Times New Roman"/>
                <w:lang w:val="ru-RU" w:eastAsia="uk-UA"/>
              </w:rPr>
            </w:pPr>
            <w:r>
              <w:rPr>
                <w:rFonts w:ascii="Times New Roman" w:eastAsia="Times New Roman" w:hAnsi="Times New Roman"/>
                <w:lang w:val="ru-RU" w:eastAsia="uk-UA"/>
              </w:rPr>
              <w:t>1784364</w:t>
            </w:r>
          </w:p>
        </w:tc>
        <w:tc>
          <w:tcPr>
            <w:tcW w:w="0" w:type="auto"/>
            <w:tcBorders>
              <w:top w:val="single" w:sz="4" w:space="0" w:color="auto"/>
              <w:left w:val="single" w:sz="4" w:space="0" w:color="auto"/>
              <w:bottom w:val="single" w:sz="4" w:space="0" w:color="auto"/>
              <w:right w:val="single" w:sz="4" w:space="0" w:color="auto"/>
            </w:tcBorders>
            <w:vAlign w:val="center"/>
          </w:tcPr>
          <w:p w:rsidR="00F720A0" w:rsidRDefault="00F720A0" w:rsidP="00033E56">
            <w:pPr>
              <w:spacing w:before="100" w:beforeAutospacing="1" w:after="100" w:afterAutospacing="1" w:line="240" w:lineRule="auto"/>
              <w:jc w:val="center"/>
              <w:rPr>
                <w:rFonts w:ascii="Times New Roman" w:eastAsia="Times New Roman" w:hAnsi="Times New Roman"/>
                <w:lang w:val="ru-RU" w:eastAsia="uk-UA"/>
              </w:rPr>
            </w:pPr>
            <w:r>
              <w:rPr>
                <w:rFonts w:ascii="Times New Roman" w:eastAsia="Times New Roman" w:hAnsi="Times New Roman"/>
                <w:lang w:val="ru-RU" w:eastAsia="uk-UA"/>
              </w:rPr>
              <w:t>1784364</w:t>
            </w:r>
          </w:p>
        </w:tc>
      </w:tr>
      <w:tr w:rsidR="00F720A0" w:rsidTr="00033E56">
        <w:trPr>
          <w:tblCellSpacing w:w="0" w:type="dxa"/>
        </w:trPr>
        <w:tc>
          <w:tcPr>
            <w:tcW w:w="0" w:type="auto"/>
            <w:tcBorders>
              <w:top w:val="single" w:sz="4" w:space="0" w:color="auto"/>
              <w:left w:val="single" w:sz="4" w:space="0" w:color="auto"/>
              <w:bottom w:val="single" w:sz="4" w:space="0" w:color="auto"/>
              <w:right w:val="single" w:sz="4" w:space="0" w:color="auto"/>
            </w:tcBorders>
            <w:vAlign w:val="center"/>
            <w:hideMark/>
          </w:tcPr>
          <w:p w:rsidR="00F720A0" w:rsidRDefault="00F720A0" w:rsidP="00033E56">
            <w:pPr>
              <w:spacing w:before="100" w:beforeAutospacing="1" w:after="100" w:afterAutospacing="1" w:line="240" w:lineRule="auto"/>
              <w:rPr>
                <w:rFonts w:ascii="Times New Roman" w:eastAsia="Times New Roman" w:hAnsi="Times New Roman"/>
                <w:lang w:eastAsia="uk-UA"/>
              </w:rPr>
            </w:pPr>
            <w:r>
              <w:rPr>
                <w:rFonts w:ascii="Times New Roman" w:eastAsia="Times New Roman" w:hAnsi="Times New Roman"/>
                <w:lang w:eastAsia="uk-UA"/>
              </w:rPr>
              <w:t>Чистий прибуток (збиток) на одну просту акцію (грн)</w:t>
            </w:r>
          </w:p>
        </w:tc>
        <w:tc>
          <w:tcPr>
            <w:tcW w:w="0" w:type="auto"/>
            <w:tcBorders>
              <w:top w:val="single" w:sz="4" w:space="0" w:color="auto"/>
              <w:left w:val="single" w:sz="4" w:space="0" w:color="auto"/>
              <w:bottom w:val="single" w:sz="4" w:space="0" w:color="auto"/>
              <w:right w:val="single" w:sz="4" w:space="0" w:color="auto"/>
            </w:tcBorders>
            <w:vAlign w:val="center"/>
          </w:tcPr>
          <w:p w:rsidR="00F720A0" w:rsidRDefault="005C7D03" w:rsidP="00033E56">
            <w:pPr>
              <w:spacing w:before="100" w:beforeAutospacing="1" w:after="100" w:afterAutospacing="1" w:line="240" w:lineRule="auto"/>
              <w:jc w:val="center"/>
              <w:rPr>
                <w:rFonts w:ascii="Times New Roman" w:eastAsia="Times New Roman" w:hAnsi="Times New Roman"/>
                <w:lang w:val="ru-RU" w:eastAsia="uk-UA"/>
              </w:rPr>
            </w:pPr>
            <w:r>
              <w:rPr>
                <w:rFonts w:ascii="Times New Roman" w:eastAsia="Times New Roman" w:hAnsi="Times New Roman"/>
                <w:lang w:val="ru-RU" w:eastAsia="uk-UA"/>
              </w:rPr>
              <w:t>0,22921</w:t>
            </w:r>
          </w:p>
        </w:tc>
        <w:tc>
          <w:tcPr>
            <w:tcW w:w="0" w:type="auto"/>
            <w:tcBorders>
              <w:top w:val="single" w:sz="4" w:space="0" w:color="auto"/>
              <w:left w:val="single" w:sz="4" w:space="0" w:color="auto"/>
              <w:bottom w:val="single" w:sz="4" w:space="0" w:color="auto"/>
              <w:right w:val="single" w:sz="4" w:space="0" w:color="auto"/>
            </w:tcBorders>
            <w:vAlign w:val="center"/>
          </w:tcPr>
          <w:p w:rsidR="00F720A0" w:rsidRDefault="000E7C0A" w:rsidP="000E7C0A">
            <w:pPr>
              <w:spacing w:before="100" w:beforeAutospacing="1" w:after="100" w:afterAutospacing="1" w:line="240" w:lineRule="auto"/>
              <w:jc w:val="center"/>
              <w:rPr>
                <w:rFonts w:ascii="Times New Roman" w:eastAsia="Times New Roman" w:hAnsi="Times New Roman"/>
                <w:lang w:val="ru-RU" w:eastAsia="uk-UA"/>
              </w:rPr>
            </w:pPr>
            <w:r>
              <w:rPr>
                <w:rFonts w:ascii="Times New Roman" w:eastAsia="Times New Roman" w:hAnsi="Times New Roman"/>
                <w:lang w:val="ru-RU" w:eastAsia="uk-UA"/>
              </w:rPr>
              <w:t>(0,57163220)</w:t>
            </w:r>
          </w:p>
        </w:tc>
      </w:tr>
    </w:tbl>
    <w:p w:rsidR="00F720A0" w:rsidRDefault="00F720A0" w:rsidP="00F720A0">
      <w:pPr>
        <w:spacing w:after="0" w:line="240" w:lineRule="auto"/>
        <w:ind w:firstLine="567"/>
        <w:jc w:val="both"/>
        <w:rPr>
          <w:rFonts w:ascii="Times New Roman" w:hAnsi="Times New Roman"/>
        </w:rPr>
      </w:pPr>
    </w:p>
    <w:p w:rsidR="00F720A0" w:rsidRDefault="00F720A0" w:rsidP="00F720A0">
      <w:pPr>
        <w:pStyle w:val="a4"/>
        <w:ind w:left="4956"/>
        <w:rPr>
          <w:rFonts w:ascii="Times New Roman" w:hAnsi="Times New Roman"/>
          <w:lang w:val="uk-UA"/>
        </w:rPr>
      </w:pPr>
      <w:r>
        <w:rPr>
          <w:rFonts w:ascii="Times New Roman" w:hAnsi="Times New Roman"/>
          <w:lang w:val="uk-UA"/>
        </w:rPr>
        <w:t xml:space="preserve">Наглядова рада ПрАТ « </w:t>
      </w:r>
      <w:proofErr w:type="spellStart"/>
      <w:r>
        <w:rPr>
          <w:rFonts w:ascii="Times New Roman" w:hAnsi="Times New Roman"/>
          <w:lang w:val="uk-UA"/>
        </w:rPr>
        <w:t>Пинязевицький</w:t>
      </w:r>
      <w:proofErr w:type="spellEnd"/>
      <w:r>
        <w:rPr>
          <w:rFonts w:ascii="Times New Roman" w:hAnsi="Times New Roman"/>
          <w:lang w:val="uk-UA"/>
        </w:rPr>
        <w:t xml:space="preserve"> кар’єр»</w:t>
      </w:r>
    </w:p>
    <w:p w:rsidR="00F720A0" w:rsidRDefault="00F720A0" w:rsidP="00F720A0">
      <w:pPr>
        <w:pStyle w:val="a4"/>
        <w:ind w:left="4956"/>
        <w:rPr>
          <w:rFonts w:ascii="Times New Roman" w:hAnsi="Times New Roman"/>
          <w:lang w:val="uk-UA"/>
        </w:rPr>
      </w:pPr>
    </w:p>
    <w:p w:rsidR="006B238F" w:rsidRDefault="006B238F"/>
    <w:sectPr w:rsidR="006B238F" w:rsidSect="000E7C0A">
      <w:pgSz w:w="11906" w:h="16838"/>
      <w:pgMar w:top="567" w:right="851" w:bottom="567"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24E4C"/>
    <w:rsid w:val="000E7C0A"/>
    <w:rsid w:val="005C7D03"/>
    <w:rsid w:val="006B238F"/>
    <w:rsid w:val="006E42D0"/>
    <w:rsid w:val="00E24E4C"/>
    <w:rsid w:val="00F720A0"/>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77A3595-DF65-4136-B434-BC7ACF142E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720A0"/>
    <w:pPr>
      <w:spacing w:after="200" w:line="276" w:lineRule="auto"/>
    </w:pPr>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semiHidden/>
    <w:unhideWhenUsed/>
    <w:rsid w:val="00F720A0"/>
    <w:rPr>
      <w:color w:val="0000FF"/>
      <w:u w:val="single"/>
    </w:rPr>
  </w:style>
  <w:style w:type="paragraph" w:styleId="a4">
    <w:name w:val="No Spacing"/>
    <w:qFormat/>
    <w:rsid w:val="00F720A0"/>
    <w:pPr>
      <w:spacing w:after="0" w:line="240" w:lineRule="auto"/>
    </w:pPr>
    <w:rPr>
      <w:rFonts w:ascii="Calibri" w:eastAsia="Calibri" w:hAnsi="Calibri" w:cs="Times New Roman"/>
      <w:lang w:val="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1441527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pk.unigran.ua/" TargetMode="External"/><Relationship Id="rId4" Type="http://schemas.openxmlformats.org/officeDocument/2006/relationships/hyperlink" Target="http://pk.unigran.ua/"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17</TotalTime>
  <Pages>1</Pages>
  <Words>6752</Words>
  <Characters>3849</Characters>
  <Application>Microsoft Office Word</Application>
  <DocSecurity>0</DocSecurity>
  <Lines>32</Lines>
  <Paragraphs>21</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10580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6</cp:revision>
  <dcterms:created xsi:type="dcterms:W3CDTF">2021-03-25T13:22:00Z</dcterms:created>
  <dcterms:modified xsi:type="dcterms:W3CDTF">2021-03-25T14:10:00Z</dcterms:modified>
</cp:coreProperties>
</file>